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362C" w14:textId="6320C9D0" w:rsidR="00A5202E" w:rsidRPr="00BA4775" w:rsidRDefault="00A5202E" w:rsidP="00ED6174">
      <w:pPr>
        <w:pStyle w:val="3GPPHeader"/>
        <w:spacing w:after="60"/>
        <w:jc w:val="both"/>
        <w:rPr>
          <w:rFonts w:ascii="Arial" w:hAnsi="Arial"/>
          <w:szCs w:val="24"/>
        </w:rPr>
      </w:pPr>
      <w:r w:rsidRPr="00964F7F">
        <w:rPr>
          <w:rFonts w:ascii="Arial" w:hAnsi="Arial"/>
          <w:szCs w:val="24"/>
        </w:rPr>
        <w:t xml:space="preserve">3GPP TSG-RAN WG1 Meeting </w:t>
      </w:r>
      <w:r w:rsidRPr="00BA4775">
        <w:rPr>
          <w:rFonts w:ascii="Arial" w:hAnsi="Arial"/>
          <w:szCs w:val="24"/>
        </w:rPr>
        <w:t>#</w:t>
      </w:r>
      <w:r w:rsidR="005A59EE" w:rsidRPr="00BA4775">
        <w:rPr>
          <w:rFonts w:ascii="Arial" w:hAnsi="Arial"/>
          <w:szCs w:val="24"/>
        </w:rPr>
        <w:t>1</w:t>
      </w:r>
      <w:r w:rsidR="005A59EE">
        <w:rPr>
          <w:rFonts w:ascii="Arial" w:hAnsi="Arial"/>
          <w:szCs w:val="24"/>
        </w:rPr>
        <w:t>1</w:t>
      </w:r>
      <w:r w:rsidR="00F354E6">
        <w:rPr>
          <w:rFonts w:ascii="Arial" w:hAnsi="Arial"/>
          <w:szCs w:val="24"/>
        </w:rPr>
        <w:t>3</w:t>
      </w:r>
      <w:r w:rsidRPr="00964F7F">
        <w:rPr>
          <w:rFonts w:ascii="Arial" w:hAnsi="Arial"/>
          <w:szCs w:val="24"/>
        </w:rPr>
        <w:tab/>
      </w:r>
      <w:r w:rsidR="009F1D2B" w:rsidRPr="009F1D2B">
        <w:rPr>
          <w:rFonts w:ascii="Arial" w:hAnsi="Arial"/>
          <w:szCs w:val="24"/>
        </w:rPr>
        <w:t>R1-2305485</w:t>
      </w:r>
    </w:p>
    <w:p w14:paraId="16E11C49" w14:textId="04EBBD00" w:rsidR="00A5202E" w:rsidRPr="001D5E1D" w:rsidRDefault="00F354E6" w:rsidP="00ED6174">
      <w:pPr>
        <w:pStyle w:val="3GPPHeader"/>
        <w:jc w:val="both"/>
      </w:pPr>
      <w:r>
        <w:rPr>
          <w:rFonts w:ascii="Arial" w:hAnsi="Arial"/>
          <w:szCs w:val="24"/>
        </w:rPr>
        <w:t>Incheon</w:t>
      </w:r>
      <w:r w:rsidR="00E22BD4" w:rsidRPr="00E22BD4">
        <w:rPr>
          <w:rFonts w:ascii="Arial" w:hAnsi="Arial"/>
          <w:szCs w:val="24"/>
        </w:rPr>
        <w:t xml:space="preserve">, </w:t>
      </w:r>
      <w:r w:rsidR="00A25DF5">
        <w:rPr>
          <w:rFonts w:ascii="Arial" w:hAnsi="Arial"/>
          <w:szCs w:val="24"/>
        </w:rPr>
        <w:t xml:space="preserve">Korea, </w:t>
      </w:r>
      <w:r>
        <w:rPr>
          <w:rFonts w:ascii="Arial" w:hAnsi="Arial"/>
          <w:szCs w:val="24"/>
        </w:rPr>
        <w:t>May 22nd</w:t>
      </w:r>
      <w:r w:rsidRPr="00E22BD4">
        <w:rPr>
          <w:rFonts w:ascii="Arial" w:hAnsi="Arial"/>
          <w:szCs w:val="24"/>
        </w:rPr>
        <w:t xml:space="preserve"> </w:t>
      </w:r>
      <w:r w:rsidR="00E22BD4" w:rsidRPr="00E22BD4">
        <w:rPr>
          <w:rFonts w:ascii="Arial" w:hAnsi="Arial"/>
          <w:szCs w:val="24"/>
        </w:rPr>
        <w:t>–</w:t>
      </w:r>
      <w:r w:rsidR="00DB583E">
        <w:rPr>
          <w:rFonts w:ascii="Arial" w:hAnsi="Arial"/>
          <w:szCs w:val="24"/>
        </w:rPr>
        <w:t>26th</w:t>
      </w:r>
      <w:r w:rsidR="00E22BD4" w:rsidRPr="00E22BD4">
        <w:rPr>
          <w:rFonts w:ascii="Arial" w:hAnsi="Arial"/>
          <w:szCs w:val="24"/>
        </w:rPr>
        <w:t xml:space="preserve">, </w:t>
      </w:r>
      <w:r w:rsidR="005A59EE" w:rsidRPr="00E22BD4">
        <w:rPr>
          <w:rFonts w:ascii="Arial" w:hAnsi="Arial"/>
          <w:szCs w:val="24"/>
        </w:rPr>
        <w:t>202</w:t>
      </w:r>
      <w:r w:rsidR="005A59EE">
        <w:rPr>
          <w:rFonts w:ascii="Arial" w:hAnsi="Arial"/>
          <w:szCs w:val="24"/>
        </w:rPr>
        <w:t>3</w:t>
      </w:r>
    </w:p>
    <w:p w14:paraId="5506EBB8" w14:textId="0AF2158B" w:rsidR="00A5202E" w:rsidRPr="00BA4775" w:rsidRDefault="00A5202E" w:rsidP="00ED6174">
      <w:pPr>
        <w:pStyle w:val="3GPPHeader"/>
        <w:spacing w:after="60"/>
        <w:jc w:val="both"/>
        <w:rPr>
          <w:rFonts w:ascii="Arial" w:hAnsi="Arial"/>
          <w:szCs w:val="24"/>
        </w:rPr>
      </w:pPr>
      <w:r w:rsidRPr="00C915E6">
        <w:rPr>
          <w:rFonts w:ascii="Arial" w:hAnsi="Arial"/>
          <w:szCs w:val="24"/>
        </w:rPr>
        <w:t>Agenda Item:</w:t>
      </w:r>
      <w:r w:rsidRPr="00C915E6">
        <w:rPr>
          <w:rFonts w:ascii="Arial" w:hAnsi="Arial"/>
          <w:szCs w:val="24"/>
        </w:rPr>
        <w:tab/>
        <w:t>9.</w:t>
      </w:r>
      <w:r w:rsidR="00DB583E" w:rsidRPr="00C915E6">
        <w:rPr>
          <w:rFonts w:ascii="Arial" w:hAnsi="Arial"/>
          <w:szCs w:val="24"/>
        </w:rPr>
        <w:t>1</w:t>
      </w:r>
      <w:r w:rsidR="00DB583E">
        <w:rPr>
          <w:rFonts w:ascii="Arial" w:hAnsi="Arial"/>
          <w:szCs w:val="24"/>
        </w:rPr>
        <w:t>2</w:t>
      </w:r>
      <w:r w:rsidR="00C915E6" w:rsidRPr="00C915E6">
        <w:rPr>
          <w:rFonts w:ascii="Arial" w:hAnsi="Arial"/>
          <w:szCs w:val="24"/>
        </w:rPr>
        <w:t>.</w:t>
      </w:r>
      <w:r w:rsidR="007D494C">
        <w:rPr>
          <w:rFonts w:ascii="Arial" w:hAnsi="Arial"/>
          <w:szCs w:val="24"/>
        </w:rPr>
        <w:t>3</w:t>
      </w:r>
    </w:p>
    <w:p w14:paraId="058DCB76" w14:textId="77777777" w:rsidR="00A5202E" w:rsidRPr="005F7D8A" w:rsidRDefault="00A5202E" w:rsidP="00ED6174">
      <w:pPr>
        <w:pStyle w:val="3GPPHeader"/>
        <w:spacing w:after="60"/>
        <w:jc w:val="both"/>
        <w:rPr>
          <w:rFonts w:ascii="Arial" w:hAnsi="Arial"/>
          <w:szCs w:val="24"/>
        </w:rPr>
      </w:pPr>
      <w:r w:rsidRPr="00964F7F">
        <w:rPr>
          <w:rFonts w:ascii="Arial" w:hAnsi="Arial"/>
          <w:szCs w:val="24"/>
        </w:rPr>
        <w:t>Source:</w:t>
      </w:r>
      <w:r w:rsidRPr="00964F7F">
        <w:rPr>
          <w:rFonts w:ascii="Arial" w:hAnsi="Arial"/>
          <w:szCs w:val="24"/>
        </w:rPr>
        <w:tab/>
        <w:t>Ericsson</w:t>
      </w:r>
    </w:p>
    <w:p w14:paraId="2BC32AA3" w14:textId="3406FB2A" w:rsidR="00A5202E" w:rsidRPr="007D494C" w:rsidRDefault="00A5202E" w:rsidP="00ED6174">
      <w:pPr>
        <w:pStyle w:val="3GPPHeader"/>
        <w:spacing w:after="60"/>
        <w:jc w:val="both"/>
        <w:rPr>
          <w:rFonts w:ascii="Arial" w:hAnsi="Arial"/>
          <w:lang w:val="en-GB"/>
        </w:rPr>
      </w:pPr>
      <w:r w:rsidRPr="00A73397">
        <w:rPr>
          <w:rFonts w:ascii="Arial" w:hAnsi="Arial"/>
          <w:szCs w:val="24"/>
        </w:rPr>
        <w:t>Title:</w:t>
      </w:r>
      <w:r w:rsidRPr="00A73397">
        <w:rPr>
          <w:rFonts w:ascii="Arial" w:hAnsi="Arial"/>
        </w:rPr>
        <w:tab/>
      </w:r>
      <w:r w:rsidRPr="00693D38">
        <w:rPr>
          <w:rFonts w:ascii="Arial" w:hAnsi="Arial"/>
        </w:rPr>
        <w:t>Discussio</w:t>
      </w:r>
      <w:r w:rsidRPr="003423AF">
        <w:rPr>
          <w:rFonts w:ascii="Arial" w:hAnsi="Arial"/>
        </w:rPr>
        <w:t>n</w:t>
      </w:r>
      <w:r>
        <w:rPr>
          <w:rFonts w:ascii="Arial" w:hAnsi="Arial"/>
        </w:rPr>
        <w:t xml:space="preserve"> on </w:t>
      </w:r>
      <w:r w:rsidR="00850D7E">
        <w:rPr>
          <w:rFonts w:ascii="Arial" w:hAnsi="Arial"/>
        </w:rPr>
        <w:t>D</w:t>
      </w:r>
      <w:r w:rsidR="007D494C" w:rsidRPr="007D494C">
        <w:rPr>
          <w:rFonts w:ascii="Arial" w:hAnsi="Arial"/>
        </w:rPr>
        <w:t xml:space="preserve">ynamic </w:t>
      </w:r>
      <w:r w:rsidR="00850D7E">
        <w:rPr>
          <w:rFonts w:ascii="Arial" w:hAnsi="Arial" w:hint="eastAsia"/>
        </w:rPr>
        <w:t>UL</w:t>
      </w:r>
      <w:r w:rsidR="00850D7E">
        <w:rPr>
          <w:rFonts w:ascii="Arial" w:hAnsi="Arial"/>
        </w:rPr>
        <w:t xml:space="preserve"> Waveform S</w:t>
      </w:r>
      <w:r w:rsidR="007D494C" w:rsidRPr="007D494C">
        <w:rPr>
          <w:rFonts w:ascii="Arial" w:hAnsi="Arial"/>
        </w:rPr>
        <w:t>witching</w:t>
      </w:r>
    </w:p>
    <w:p w14:paraId="28F95A73" w14:textId="110B9D10" w:rsidR="00BF7642" w:rsidRDefault="007F75D5" w:rsidP="00ED6174">
      <w:pPr>
        <w:pStyle w:val="Heading1"/>
        <w:numPr>
          <w:ilvl w:val="0"/>
          <w:numId w:val="11"/>
        </w:numPr>
        <w:jc w:val="both"/>
      </w:pPr>
      <w:r>
        <w:t>Introduction</w:t>
      </w:r>
    </w:p>
    <w:p w14:paraId="49BDBC6B" w14:textId="58EFAC4C" w:rsidR="00A5202E" w:rsidRDefault="002507AC" w:rsidP="00ED6174">
      <w:pPr>
        <w:pStyle w:val="BodyText"/>
        <w:jc w:val="both"/>
      </w:pPr>
      <w:r>
        <w:t xml:space="preserve">Two UL waveforms, DFT-S-OFDM and CP-OFDM, have been supported in NR since Rel-15. Thanks to its low PAPR property, DFT-S-OFDM has lower maximum UE output power reduction (MPR) and is considered a method to improve UL coverage. </w:t>
      </w:r>
      <w:r w:rsidR="00A5202E">
        <w:t>As is agreed in f</w:t>
      </w:r>
      <w:r w:rsidR="00A5202E" w:rsidRPr="008C05D1">
        <w:t xml:space="preserve">urther </w:t>
      </w:r>
      <w:r w:rsidR="00A5202E">
        <w:t>NR coverage enhancement work item</w:t>
      </w:r>
      <w:r w:rsidR="00A5202E">
        <w:fldChar w:fldCharType="begin"/>
      </w:r>
      <w:r w:rsidR="00A5202E">
        <w:instrText xml:space="preserve"> REF _Ref40444141 \n \h  \* MERGEFORMAT </w:instrText>
      </w:r>
      <w:r w:rsidR="00A5202E">
        <w:fldChar w:fldCharType="separate"/>
      </w:r>
      <w:r w:rsidR="00A5202E">
        <w:t>[1]</w:t>
      </w:r>
      <w:r w:rsidR="00A5202E">
        <w:fldChar w:fldCharType="end"/>
      </w:r>
      <w:r w:rsidR="00A5202E">
        <w:t>, coverage enhancements include:</w:t>
      </w:r>
      <w:r w:rsidR="00A5202E" w:rsidDel="003423AF">
        <w:t xml:space="preserve"> </w:t>
      </w:r>
    </w:p>
    <w:p w14:paraId="0A8FF027" w14:textId="77777777" w:rsidR="007D494C" w:rsidRPr="007D494C" w:rsidRDefault="007D494C" w:rsidP="00ED6174">
      <w:pPr>
        <w:numPr>
          <w:ilvl w:val="0"/>
          <w:numId w:val="20"/>
        </w:numPr>
        <w:autoSpaceDN w:val="0"/>
        <w:spacing w:before="120" w:after="120" w:line="276" w:lineRule="auto"/>
        <w:ind w:hanging="357"/>
        <w:jc w:val="both"/>
        <w:rPr>
          <w:rFonts w:ascii="Times New Roman" w:eastAsia="SimSun" w:hAnsi="Times New Roman" w:cs="Times New Roman"/>
        </w:rPr>
      </w:pPr>
      <w:r w:rsidRPr="007D494C">
        <w:rPr>
          <w:rFonts w:eastAsia="SimSun"/>
        </w:rPr>
        <w:t>Specify enhancements to support dynamic switching between DFT-S-OFDM and CP-OFDM (RAN1)</w:t>
      </w:r>
    </w:p>
    <w:p w14:paraId="729AFD0B" w14:textId="0CFC9116" w:rsidR="00E27FC9" w:rsidRPr="00D1063B" w:rsidRDefault="00A5202E" w:rsidP="00E27FC9">
      <w:pPr>
        <w:spacing w:before="120" w:after="120" w:line="276" w:lineRule="auto"/>
        <w:jc w:val="both"/>
        <w:rPr>
          <w:rFonts w:eastAsia="SimSun"/>
        </w:rPr>
      </w:pPr>
      <w:r>
        <w:t xml:space="preserve">In this contribution, we </w:t>
      </w:r>
      <w:r w:rsidRPr="002775AF">
        <w:t>discuss</w:t>
      </w:r>
      <w:bookmarkStart w:id="0" w:name="OLE_LINK8"/>
      <w:r w:rsidR="00E27FC9">
        <w:t xml:space="preserve"> </w:t>
      </w:r>
      <w:r w:rsidR="00FE7E59">
        <w:t xml:space="preserve">the </w:t>
      </w:r>
      <w:r w:rsidR="00E27FC9">
        <w:t>assistance information for gNB to trigger dynamic UL waveform switching, i</w:t>
      </w:r>
      <w:r w:rsidR="00E27FC9" w:rsidRPr="00E27FC9">
        <w:rPr>
          <w:rFonts w:eastAsia="SimSun"/>
        </w:rPr>
        <w:t>ncompatible configuration</w:t>
      </w:r>
      <w:r w:rsidR="00365AE9">
        <w:rPr>
          <w:rFonts w:eastAsia="SimSun"/>
        </w:rPr>
        <w:t>,</w:t>
      </w:r>
      <w:r w:rsidR="00E27FC9" w:rsidRPr="00E27FC9">
        <w:rPr>
          <w:rFonts w:eastAsia="SimSun"/>
        </w:rPr>
        <w:t xml:space="preserve"> </w:t>
      </w:r>
      <w:r w:rsidR="00E27FC9">
        <w:rPr>
          <w:rFonts w:eastAsia="SimSun"/>
        </w:rPr>
        <w:t>and the i</w:t>
      </w:r>
      <w:r w:rsidR="00E27FC9" w:rsidRPr="00E27FC9">
        <w:t xml:space="preserve">mpact of </w:t>
      </w:r>
      <w:r w:rsidR="00FE7E59">
        <w:t xml:space="preserve">power sharing of intra-band </w:t>
      </w:r>
      <w:r w:rsidR="00E27FC9" w:rsidRPr="00E27FC9">
        <w:t>UL CA on dynamic waveform switching</w:t>
      </w:r>
      <w:r w:rsidR="009C79AA">
        <w:t>.</w:t>
      </w:r>
    </w:p>
    <w:bookmarkEnd w:id="0"/>
    <w:p w14:paraId="762E2D34" w14:textId="0796C9D1" w:rsidR="005453F4" w:rsidRDefault="005453F4" w:rsidP="00ED6174">
      <w:pPr>
        <w:pStyle w:val="Heading1"/>
        <w:numPr>
          <w:ilvl w:val="0"/>
          <w:numId w:val="11"/>
        </w:numPr>
        <w:jc w:val="both"/>
      </w:pPr>
      <w:r>
        <w:t>Discussion</w:t>
      </w:r>
    </w:p>
    <w:p w14:paraId="23082845" w14:textId="263F6516" w:rsidR="00D477AA" w:rsidRDefault="00D477AA" w:rsidP="00D477AA">
      <w:pPr>
        <w:pStyle w:val="Heading2"/>
        <w:numPr>
          <w:ilvl w:val="1"/>
          <w:numId w:val="13"/>
        </w:numPr>
        <w:tabs>
          <w:tab w:val="left" w:pos="680"/>
        </w:tabs>
        <w:jc w:val="both"/>
        <w:rPr>
          <w:lang w:eastAsia="x-none"/>
        </w:rPr>
      </w:pPr>
      <w:bookmarkStart w:id="1" w:name="OLE_LINK9"/>
      <w:r>
        <w:t>Assistance information for switching waveform</w:t>
      </w:r>
      <w:r w:rsidR="00FE7E59">
        <w:t>s</w:t>
      </w:r>
    </w:p>
    <w:p w14:paraId="0AFDADBF" w14:textId="7A81BC74" w:rsidR="00D477AA" w:rsidRPr="004253D0" w:rsidRDefault="00D477AA" w:rsidP="00D477AA">
      <w:pPr>
        <w:jc w:val="both"/>
      </w:pPr>
      <w:r>
        <w:t>After</w:t>
      </w:r>
      <w:r w:rsidRPr="0084336B">
        <w:t xml:space="preserve"> a gNB </w:t>
      </w:r>
      <w:r w:rsidR="008B4386">
        <w:t>is aware of</w:t>
      </w:r>
      <w:r w:rsidRPr="0084336B">
        <w:t xml:space="preserve"> a UE’s UL coverage issue,</w:t>
      </w:r>
      <w:r>
        <w:t xml:space="preserve"> e.g., by a rising UL BLER,</w:t>
      </w:r>
      <w:r w:rsidRPr="0084336B">
        <w:t xml:space="preserve"> it</w:t>
      </w:r>
      <w:r>
        <w:t xml:space="preserve"> will evaluate whether UL waveform switching can improve the UE’s UL situation. A UE report of some assistance information can facilitate gNB decision on waveform switching. Regarding the assistance information, the following agreement</w:t>
      </w:r>
      <w:r w:rsidR="008B4386">
        <w:t>s</w:t>
      </w:r>
      <w:r>
        <w:t xml:space="preserve"> w</w:t>
      </w:r>
      <w:r w:rsidR="008B4386">
        <w:t>ere</w:t>
      </w:r>
      <w:r>
        <w:t xml:space="preserve"> made</w:t>
      </w:r>
      <w:r w:rsidR="008B4386">
        <w:t xml:space="preserve"> with several options</w:t>
      </w:r>
      <w:r>
        <w:t>.</w:t>
      </w:r>
    </w:p>
    <w:tbl>
      <w:tblPr>
        <w:tblStyle w:val="TableGrid"/>
        <w:tblW w:w="0" w:type="auto"/>
        <w:tblLook w:val="04A0" w:firstRow="1" w:lastRow="0" w:firstColumn="1" w:lastColumn="0" w:noHBand="0" w:noVBand="1"/>
      </w:tblPr>
      <w:tblGrid>
        <w:gridCol w:w="9350"/>
      </w:tblGrid>
      <w:tr w:rsidR="00D477AA" w14:paraId="2C6D08F2" w14:textId="77777777" w:rsidTr="00F406E3">
        <w:tc>
          <w:tcPr>
            <w:tcW w:w="9350" w:type="dxa"/>
          </w:tcPr>
          <w:p w14:paraId="40FF2139" w14:textId="77777777" w:rsidR="00D477AA" w:rsidRPr="008B4386" w:rsidRDefault="00D477AA" w:rsidP="00F406E3">
            <w:pPr>
              <w:jc w:val="both"/>
              <w:rPr>
                <w:rFonts w:ascii="Times New Roman" w:eastAsia="Batang" w:hAnsi="Times New Roman" w:cs="Times New Roman"/>
                <w:sz w:val="20"/>
                <w:szCs w:val="20"/>
                <w:highlight w:val="green"/>
                <w:lang w:val="en-GB" w:eastAsia="x-none"/>
              </w:rPr>
            </w:pPr>
            <w:r w:rsidRPr="008B4386">
              <w:rPr>
                <w:rFonts w:ascii="Times New Roman" w:eastAsia="Batang" w:hAnsi="Times New Roman" w:cs="Times New Roman"/>
                <w:sz w:val="20"/>
                <w:szCs w:val="20"/>
                <w:highlight w:val="green"/>
                <w:lang w:val="en-GB" w:eastAsia="x-none"/>
              </w:rPr>
              <w:t>Agreement (</w:t>
            </w:r>
            <w:r w:rsidRPr="004B0C47">
              <w:rPr>
                <w:highlight w:val="green"/>
              </w:rPr>
              <w:t>RAN1#111</w:t>
            </w:r>
            <w:r w:rsidRPr="008B4386">
              <w:rPr>
                <w:rFonts w:ascii="Times New Roman" w:eastAsia="Batang" w:hAnsi="Times New Roman" w:cs="Times New Roman"/>
                <w:sz w:val="20"/>
                <w:szCs w:val="20"/>
                <w:highlight w:val="green"/>
                <w:lang w:val="en-GB" w:eastAsia="x-none"/>
              </w:rPr>
              <w:t>)</w:t>
            </w:r>
          </w:p>
          <w:p w14:paraId="16AA6153" w14:textId="77777777" w:rsidR="00D477AA" w:rsidRDefault="00D477AA" w:rsidP="00F406E3">
            <w:pPr>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Study the necessity of the following potential enhancements to assist the scheduler in determining waveform switching:</w:t>
            </w:r>
          </w:p>
          <w:p w14:paraId="216469EC" w14:textId="77777777" w:rsidR="00D477AA" w:rsidRDefault="00D477AA" w:rsidP="00F406E3">
            <w:pPr>
              <w:numPr>
                <w:ilvl w:val="0"/>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Reporting power headroom related information based on </w:t>
            </w:r>
            <w:proofErr w:type="spellStart"/>
            <w:proofErr w:type="gramStart"/>
            <w:r>
              <w:rPr>
                <w:rFonts w:ascii="Times New Roman" w:eastAsia="Batang" w:hAnsi="Times New Roman" w:cs="Times New Roman"/>
                <w:sz w:val="20"/>
                <w:szCs w:val="20"/>
                <w:lang w:val="en-GB" w:eastAsia="x-none"/>
              </w:rPr>
              <w:t>P</w:t>
            </w:r>
            <w:r>
              <w:rPr>
                <w:rFonts w:ascii="Times New Roman" w:eastAsia="Batang" w:hAnsi="Times New Roman" w:cs="Times New Roman"/>
                <w:sz w:val="20"/>
                <w:szCs w:val="20"/>
                <w:vertAlign w:val="subscript"/>
                <w:lang w:val="en-GB" w:eastAsia="x-none"/>
              </w:rPr>
              <w:t>CMAX,f</w:t>
            </w:r>
            <w:proofErr w:type="gramEnd"/>
            <w:r>
              <w:rPr>
                <w:rFonts w:ascii="Times New Roman" w:eastAsia="Batang" w:hAnsi="Times New Roman" w:cs="Times New Roman"/>
                <w:sz w:val="20"/>
                <w:szCs w:val="20"/>
                <w:vertAlign w:val="subscript"/>
                <w:lang w:val="en-GB" w:eastAsia="x-none"/>
              </w:rPr>
              <w:t>,c</w:t>
            </w:r>
            <w:proofErr w:type="spellEnd"/>
            <w:r>
              <w:rPr>
                <w:rFonts w:ascii="Times New Roman" w:eastAsia="Batang" w:hAnsi="Times New Roman" w:cs="Times New Roman"/>
                <w:sz w:val="20"/>
                <w:szCs w:val="20"/>
                <w:lang w:val="en-GB" w:eastAsia="x-none"/>
              </w:rPr>
              <w:t xml:space="preserve"> applicable to a target waveform </w:t>
            </w:r>
          </w:p>
          <w:p w14:paraId="24404220" w14:textId="77777777" w:rsidR="00D477AA" w:rsidRDefault="00D477AA" w:rsidP="00F406E3">
            <w:pPr>
              <w:numPr>
                <w:ilvl w:val="1"/>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Target waveform can be same or different from waveform of an actual PUSCH transmission</w:t>
            </w:r>
          </w:p>
          <w:p w14:paraId="503592BA" w14:textId="77777777" w:rsidR="00D477AA" w:rsidRDefault="00D477AA" w:rsidP="00F406E3">
            <w:pPr>
              <w:numPr>
                <w:ilvl w:val="1"/>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FFS target RB allocation and/or target modulation order can be same or different from respective properties of an actual PUSCH transmission </w:t>
            </w:r>
          </w:p>
          <w:p w14:paraId="324ABFE4" w14:textId="77777777" w:rsidR="00D477AA" w:rsidRDefault="00D477AA" w:rsidP="00F406E3">
            <w:pPr>
              <w:numPr>
                <w:ilvl w:val="1"/>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FFS determination of target waveform, target RB allocation, target modulation order</w:t>
            </w:r>
          </w:p>
          <w:p w14:paraId="78B04AE4" w14:textId="77777777" w:rsidR="00D477AA" w:rsidRDefault="00D477AA" w:rsidP="00F406E3">
            <w:pPr>
              <w:numPr>
                <w:ilvl w:val="1"/>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FFS details, e.g. report </w:t>
            </w:r>
            <w:proofErr w:type="spellStart"/>
            <w:proofErr w:type="gramStart"/>
            <w:r>
              <w:rPr>
                <w:rFonts w:ascii="Times New Roman" w:eastAsia="Batang" w:hAnsi="Times New Roman" w:cs="Times New Roman"/>
                <w:sz w:val="20"/>
                <w:szCs w:val="20"/>
                <w:lang w:val="en-GB" w:eastAsia="x-none"/>
              </w:rPr>
              <w:t>P</w:t>
            </w:r>
            <w:r>
              <w:rPr>
                <w:rFonts w:ascii="Times New Roman" w:eastAsia="Batang" w:hAnsi="Times New Roman" w:cs="Times New Roman"/>
                <w:sz w:val="20"/>
                <w:szCs w:val="20"/>
                <w:vertAlign w:val="subscript"/>
                <w:lang w:val="en-GB" w:eastAsia="x-none"/>
              </w:rPr>
              <w:t>CMAX,f</w:t>
            </w:r>
            <w:proofErr w:type="gramEnd"/>
            <w:r>
              <w:rPr>
                <w:rFonts w:ascii="Times New Roman" w:eastAsia="Batang" w:hAnsi="Times New Roman" w:cs="Times New Roman"/>
                <w:sz w:val="20"/>
                <w:szCs w:val="20"/>
                <w:vertAlign w:val="subscript"/>
                <w:lang w:val="en-GB" w:eastAsia="x-none"/>
              </w:rPr>
              <w:t>,c</w:t>
            </w:r>
            <w:proofErr w:type="spellEnd"/>
            <w:r>
              <w:rPr>
                <w:rFonts w:ascii="Times New Roman" w:eastAsia="Batang" w:hAnsi="Times New Roman" w:cs="Times New Roman"/>
                <w:sz w:val="20"/>
                <w:szCs w:val="20"/>
                <w:lang w:val="en-GB" w:eastAsia="x-none"/>
              </w:rPr>
              <w:t xml:space="preserve"> or Type 1 power headroom for a waveform, or difference thereof between waveforms</w:t>
            </w:r>
          </w:p>
          <w:p w14:paraId="1E360E75" w14:textId="77777777" w:rsidR="00D477AA" w:rsidRDefault="00D477AA" w:rsidP="00F406E3">
            <w:pPr>
              <w:numPr>
                <w:ilvl w:val="0"/>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PHR triggering enhancements, e.g.</w:t>
            </w:r>
          </w:p>
          <w:p w14:paraId="1AD55B46" w14:textId="77777777" w:rsidR="00D477AA" w:rsidRDefault="00D477AA" w:rsidP="00F406E3">
            <w:pPr>
              <w:numPr>
                <w:ilvl w:val="1"/>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Network-triggered PHR</w:t>
            </w:r>
          </w:p>
          <w:p w14:paraId="061B4BD3" w14:textId="77777777" w:rsidR="00D477AA" w:rsidRDefault="00D477AA" w:rsidP="00F406E3">
            <w:pPr>
              <w:numPr>
                <w:ilvl w:val="1"/>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PH becomes lower (higher) than a threshold</w:t>
            </w:r>
          </w:p>
          <w:p w14:paraId="60388463" w14:textId="77777777" w:rsidR="00D477AA" w:rsidRDefault="00D477AA" w:rsidP="00F406E3">
            <w:pPr>
              <w:numPr>
                <w:ilvl w:val="1"/>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PHR triggered by waveform switching</w:t>
            </w:r>
          </w:p>
          <w:p w14:paraId="733BC6A5" w14:textId="77777777" w:rsidR="00D477AA" w:rsidRDefault="00D477AA" w:rsidP="00F406E3">
            <w:pPr>
              <w:numPr>
                <w:ilvl w:val="0"/>
                <w:numId w:val="29"/>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Reporting of recommended waveform or request to switch waveform</w:t>
            </w:r>
          </w:p>
          <w:p w14:paraId="57408B5F" w14:textId="77777777" w:rsidR="00D477AA" w:rsidRPr="00F406E3" w:rsidRDefault="00D477AA" w:rsidP="00F406E3">
            <w:pPr>
              <w:numPr>
                <w:ilvl w:val="0"/>
                <w:numId w:val="29"/>
              </w:numPr>
              <w:spacing w:after="0" w:line="240" w:lineRule="auto"/>
              <w:jc w:val="both"/>
            </w:pPr>
            <w:r>
              <w:rPr>
                <w:rFonts w:ascii="Times New Roman" w:eastAsia="Batang" w:hAnsi="Times New Roman" w:cs="Times New Roman"/>
                <w:sz w:val="20"/>
                <w:szCs w:val="20"/>
                <w:lang w:val="en-GB" w:eastAsia="x-none"/>
              </w:rPr>
              <w:t>Other solutions not precluded</w:t>
            </w:r>
          </w:p>
          <w:p w14:paraId="622F96D9" w14:textId="77777777" w:rsidR="00D477AA" w:rsidRPr="008B4386" w:rsidRDefault="00D477AA" w:rsidP="00F406E3">
            <w:pPr>
              <w:rPr>
                <w:rFonts w:ascii="Times New Roman" w:hAnsi="Times New Roman"/>
                <w:szCs w:val="20"/>
                <w:highlight w:val="green"/>
              </w:rPr>
            </w:pPr>
            <w:r w:rsidRPr="008B4386">
              <w:rPr>
                <w:rFonts w:ascii="Times New Roman" w:hAnsi="Times New Roman"/>
                <w:szCs w:val="20"/>
                <w:highlight w:val="green"/>
              </w:rPr>
              <w:t>Agreement</w:t>
            </w:r>
            <w:r w:rsidRPr="004B0C47">
              <w:rPr>
                <w:highlight w:val="green"/>
              </w:rPr>
              <w:t xml:space="preserve"> (RAN1#112b-e)</w:t>
            </w:r>
          </w:p>
          <w:p w14:paraId="56BAECC8" w14:textId="77777777" w:rsidR="00D477AA" w:rsidRDefault="00D477AA" w:rsidP="00F406E3">
            <w:pPr>
              <w:rPr>
                <w:rFonts w:ascii="Times New Roman" w:hAnsi="Times New Roman"/>
                <w:szCs w:val="20"/>
              </w:rPr>
            </w:pPr>
            <w:r>
              <w:rPr>
                <w:rFonts w:ascii="Times New Roman" w:hAnsi="Times New Roman"/>
                <w:szCs w:val="20"/>
              </w:rPr>
              <w:lastRenderedPageBreak/>
              <w:t>For potential enhancements to assist the scheduler in determining waveform switching, RAN1 to select 1 from the following options:</w:t>
            </w:r>
          </w:p>
          <w:p w14:paraId="5C1A885A" w14:textId="77777777" w:rsidR="00D477AA" w:rsidRDefault="00D477AA" w:rsidP="00F406E3">
            <w:pPr>
              <w:pStyle w:val="ListParagraph"/>
              <w:numPr>
                <w:ilvl w:val="0"/>
                <w:numId w:val="26"/>
              </w:numPr>
              <w:spacing w:after="0" w:line="240" w:lineRule="auto"/>
              <w:ind w:hanging="360"/>
              <w:contextualSpacing w:val="0"/>
              <w:jc w:val="both"/>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00EDBA6B" w14:textId="77777777" w:rsidR="00D477AA" w:rsidRDefault="00D477AA" w:rsidP="00F406E3">
            <w:pPr>
              <w:pStyle w:val="ListParagraph"/>
              <w:numPr>
                <w:ilvl w:val="1"/>
                <w:numId w:val="26"/>
              </w:numPr>
              <w:spacing w:after="0" w:line="240" w:lineRule="auto"/>
              <w:contextualSpacing w:val="0"/>
              <w:jc w:val="both"/>
              <w:rPr>
                <w:rFonts w:ascii="Times New Roman" w:hAnsi="Times New Roman"/>
                <w:szCs w:val="20"/>
              </w:rPr>
            </w:pPr>
            <w:r>
              <w:rPr>
                <w:rFonts w:ascii="Times New Roman" w:hAnsi="Times New Roman"/>
                <w:szCs w:val="20"/>
              </w:rPr>
              <w:t>Details FFS.</w:t>
            </w:r>
          </w:p>
          <w:p w14:paraId="3B15468E" w14:textId="77777777" w:rsidR="00D477AA" w:rsidRPr="004B0C47" w:rsidRDefault="00D477AA" w:rsidP="00F406E3">
            <w:pPr>
              <w:pStyle w:val="ListParagraph"/>
              <w:numPr>
                <w:ilvl w:val="1"/>
                <w:numId w:val="26"/>
              </w:numPr>
              <w:spacing w:after="0" w:line="240" w:lineRule="auto"/>
              <w:contextualSpacing w:val="0"/>
              <w:jc w:val="both"/>
              <w:rPr>
                <w:rFonts w:ascii="Times New Roman" w:hAnsi="Times New Roman"/>
                <w:color w:val="0D0D0D" w:themeColor="text1" w:themeTint="F2"/>
                <w:szCs w:val="20"/>
              </w:rPr>
            </w:pPr>
            <w:r w:rsidRPr="004B0C47">
              <w:rPr>
                <w:rFonts w:ascii="Times New Roman" w:hAnsi="Times New Roman"/>
                <w:color w:val="0D0D0D" w:themeColor="text1" w:themeTint="F2"/>
                <w:szCs w:val="20"/>
              </w:rPr>
              <w:t>Note: reporting PH information for both waveforms is not precluded.</w:t>
            </w:r>
          </w:p>
          <w:p w14:paraId="3A408B75" w14:textId="77777777" w:rsidR="00D477AA" w:rsidRPr="004B0C47" w:rsidRDefault="00D477AA" w:rsidP="00F406E3">
            <w:pPr>
              <w:pStyle w:val="ListParagraph"/>
              <w:numPr>
                <w:ilvl w:val="1"/>
                <w:numId w:val="26"/>
              </w:numPr>
              <w:spacing w:after="0" w:line="240" w:lineRule="auto"/>
              <w:contextualSpacing w:val="0"/>
              <w:jc w:val="both"/>
              <w:rPr>
                <w:rFonts w:ascii="Times New Roman" w:hAnsi="Times New Roman"/>
                <w:color w:val="0D0D0D" w:themeColor="text1" w:themeTint="F2"/>
                <w:szCs w:val="20"/>
              </w:rPr>
            </w:pPr>
            <w:r w:rsidRPr="004B0C47">
              <w:rPr>
                <w:rFonts w:ascii="Times New Roman" w:hAnsi="Times New Roman"/>
                <w:color w:val="0D0D0D" w:themeColor="text1" w:themeTint="F2"/>
                <w:szCs w:val="20"/>
              </w:rPr>
              <w:t>Note: additional trigger for PH for reference PUSCH is not precluded.</w:t>
            </w:r>
          </w:p>
          <w:p w14:paraId="5932CC96" w14:textId="77777777" w:rsidR="00D477AA" w:rsidRDefault="00D477AA" w:rsidP="00F406E3">
            <w:pPr>
              <w:pStyle w:val="ListParagraph"/>
              <w:numPr>
                <w:ilvl w:val="0"/>
                <w:numId w:val="26"/>
              </w:numPr>
              <w:spacing w:after="0" w:line="240" w:lineRule="auto"/>
              <w:ind w:hanging="360"/>
              <w:contextualSpacing w:val="0"/>
              <w:jc w:val="both"/>
              <w:rPr>
                <w:rFonts w:ascii="Times New Roman" w:hAnsi="Times New Roman"/>
                <w:szCs w:val="20"/>
              </w:rPr>
            </w:pPr>
            <w:r>
              <w:rPr>
                <w:rFonts w:ascii="Times New Roman" w:hAnsi="Times New Roman"/>
                <w:szCs w:val="20"/>
              </w:rPr>
              <w:t>Option 2: New trigger of power headroom report based on waveform switching event.</w:t>
            </w:r>
          </w:p>
          <w:p w14:paraId="0CDF8278" w14:textId="77777777" w:rsidR="00D477AA" w:rsidRDefault="00D477AA" w:rsidP="00F406E3">
            <w:pPr>
              <w:pStyle w:val="ListParagraph"/>
              <w:numPr>
                <w:ilvl w:val="1"/>
                <w:numId w:val="26"/>
              </w:numPr>
              <w:spacing w:after="0" w:line="240" w:lineRule="auto"/>
              <w:contextualSpacing w:val="0"/>
              <w:jc w:val="both"/>
              <w:rPr>
                <w:rFonts w:ascii="Times New Roman" w:hAnsi="Times New Roman"/>
                <w:szCs w:val="20"/>
              </w:rPr>
            </w:pPr>
            <w:r>
              <w:rPr>
                <w:rFonts w:ascii="Times New Roman" w:hAnsi="Times New Roman"/>
                <w:szCs w:val="20"/>
              </w:rPr>
              <w:t>Details FFS.</w:t>
            </w:r>
          </w:p>
          <w:p w14:paraId="759CDF40" w14:textId="77777777" w:rsidR="00D477AA" w:rsidRDefault="00D477AA" w:rsidP="00F406E3">
            <w:pPr>
              <w:pStyle w:val="ListParagraph"/>
              <w:numPr>
                <w:ilvl w:val="0"/>
                <w:numId w:val="26"/>
              </w:numPr>
              <w:spacing w:after="0" w:line="240" w:lineRule="auto"/>
              <w:ind w:hanging="360"/>
              <w:contextualSpacing w:val="0"/>
              <w:jc w:val="both"/>
              <w:rPr>
                <w:rFonts w:ascii="Times New Roman" w:hAnsi="Times New Roman"/>
                <w:szCs w:val="20"/>
              </w:rPr>
            </w:pPr>
            <w:r>
              <w:rPr>
                <w:rFonts w:ascii="Times New Roman" w:hAnsi="Times New Roman"/>
                <w:szCs w:val="20"/>
              </w:rPr>
              <w:t>Option 3: Both Option 1 and Option 2.</w:t>
            </w:r>
          </w:p>
          <w:p w14:paraId="1E2D9A28" w14:textId="77777777" w:rsidR="00D477AA" w:rsidRDefault="00D477AA" w:rsidP="00F406E3">
            <w:pPr>
              <w:pStyle w:val="ListParagraph"/>
              <w:numPr>
                <w:ilvl w:val="1"/>
                <w:numId w:val="26"/>
              </w:numPr>
              <w:spacing w:after="0" w:line="240" w:lineRule="auto"/>
              <w:contextualSpacing w:val="0"/>
              <w:jc w:val="both"/>
              <w:rPr>
                <w:rFonts w:ascii="Times New Roman" w:hAnsi="Times New Roman"/>
                <w:szCs w:val="20"/>
              </w:rPr>
            </w:pPr>
            <w:r>
              <w:rPr>
                <w:rFonts w:ascii="Times New Roman" w:hAnsi="Times New Roman"/>
                <w:szCs w:val="20"/>
              </w:rPr>
              <w:t>Details FFS.</w:t>
            </w:r>
          </w:p>
          <w:p w14:paraId="567FA667" w14:textId="77777777" w:rsidR="00D477AA" w:rsidRDefault="00D477AA" w:rsidP="00F406E3">
            <w:pPr>
              <w:pStyle w:val="ListParagraph"/>
              <w:numPr>
                <w:ilvl w:val="0"/>
                <w:numId w:val="26"/>
              </w:numPr>
              <w:spacing w:after="0" w:line="240" w:lineRule="auto"/>
              <w:ind w:hanging="360"/>
              <w:contextualSpacing w:val="0"/>
              <w:jc w:val="both"/>
              <w:rPr>
                <w:rFonts w:ascii="Times New Roman" w:hAnsi="Times New Roman"/>
                <w:szCs w:val="20"/>
              </w:rPr>
            </w:pPr>
            <w:r>
              <w:rPr>
                <w:rFonts w:ascii="Times New Roman" w:hAnsi="Times New Roman"/>
                <w:szCs w:val="20"/>
              </w:rPr>
              <w:t>Option 4: No enhancement.</w:t>
            </w:r>
          </w:p>
          <w:p w14:paraId="7A1FAE42" w14:textId="77777777" w:rsidR="00D477AA" w:rsidRPr="00CB313E" w:rsidRDefault="00D477AA" w:rsidP="00F406E3">
            <w:pPr>
              <w:spacing w:after="0" w:line="240" w:lineRule="auto"/>
              <w:jc w:val="both"/>
            </w:pPr>
          </w:p>
        </w:tc>
      </w:tr>
    </w:tbl>
    <w:p w14:paraId="54DBF6C0" w14:textId="48814783" w:rsidR="00FC221D" w:rsidRDefault="00D477AA" w:rsidP="004B0C47">
      <w:pPr>
        <w:spacing w:before="120"/>
        <w:jc w:val="both"/>
      </w:pPr>
      <w:r>
        <w:lastRenderedPageBreak/>
        <w:t>When a UE</w:t>
      </w:r>
      <w:r w:rsidR="008B4386">
        <w:t>’</w:t>
      </w:r>
      <w:r>
        <w:t xml:space="preserve">s </w:t>
      </w:r>
      <w:r w:rsidR="008B4386">
        <w:t xml:space="preserve">calculated </w:t>
      </w:r>
      <w:r w:rsidR="008B4386" w:rsidRPr="00022E95">
        <w:t>PUSCH transmission</w:t>
      </w:r>
      <w:r w:rsidR="008B4386">
        <w:t xml:space="preserve"> </w:t>
      </w:r>
      <w:r>
        <w:t xml:space="preserve">power </w:t>
      </w:r>
      <w:r w:rsidR="008B4386">
        <w:t xml:space="preserve">exceeds its </w:t>
      </w:r>
      <w:proofErr w:type="spellStart"/>
      <w:proofErr w:type="gramStart"/>
      <w:r w:rsidR="008B4386" w:rsidRPr="007241A5">
        <w:rPr>
          <w:rFonts w:eastAsia="Batang" w:cstheme="minorHAnsi"/>
          <w:lang w:val="en-GB" w:eastAsia="x-none"/>
        </w:rPr>
        <w:t>P</w:t>
      </w:r>
      <w:r w:rsidR="008B4386" w:rsidRPr="007241A5">
        <w:rPr>
          <w:rFonts w:eastAsia="Batang" w:cstheme="minorHAnsi"/>
          <w:vertAlign w:val="subscript"/>
          <w:lang w:val="en-GB" w:eastAsia="x-none"/>
        </w:rPr>
        <w:t>CMAX,f</w:t>
      </w:r>
      <w:proofErr w:type="gramEnd"/>
      <w:r w:rsidR="008B4386" w:rsidRPr="007241A5">
        <w:rPr>
          <w:rFonts w:eastAsia="Batang" w:cstheme="minorHAnsi"/>
          <w:vertAlign w:val="subscript"/>
          <w:lang w:val="en-GB" w:eastAsia="x-none"/>
        </w:rPr>
        <w:t>,c</w:t>
      </w:r>
      <w:proofErr w:type="spellEnd"/>
      <w:r>
        <w:t xml:space="preserve">, namely </w:t>
      </w:r>
      <w:r w:rsidRPr="00022E95">
        <w:t xml:space="preserve">with a negative power headroom, it is likely to suffer from UL coverage issue. </w:t>
      </w:r>
      <w:r w:rsidR="0033343E">
        <w:t>A common understanding is that</w:t>
      </w:r>
      <w:r w:rsidRPr="00022E95">
        <w:t xml:space="preserve"> </w:t>
      </w:r>
      <w:r w:rsidR="00FE7E59">
        <w:t xml:space="preserve">a UE requires </w:t>
      </w:r>
      <w:r w:rsidR="001101FA">
        <w:t xml:space="preserve">a </w:t>
      </w:r>
      <w:r w:rsidRPr="00022E95">
        <w:t>smaller power backoff</w:t>
      </w:r>
      <w:r w:rsidR="008B4386">
        <w:t xml:space="preserve"> </w:t>
      </w:r>
      <w:r w:rsidR="00FE7E59">
        <w:t>for DFT-S-OFDM</w:t>
      </w:r>
      <w:r w:rsidR="00FE7E59" w:rsidRPr="00022E95">
        <w:t xml:space="preserve"> </w:t>
      </w:r>
      <w:r w:rsidR="001101FA">
        <w:t>than CP-OFDM</w:t>
      </w:r>
      <w:r w:rsidR="00FC221D">
        <w:t xml:space="preserve">, but the </w:t>
      </w:r>
      <w:r w:rsidR="00FE7E59">
        <w:t>difference</w:t>
      </w:r>
      <w:r w:rsidR="00FC221D">
        <w:t xml:space="preserve"> of power backoff largely depends on UE implementation</w:t>
      </w:r>
      <w:r w:rsidR="0033343E">
        <w:t xml:space="preserve">. </w:t>
      </w:r>
      <w:r w:rsidR="001101FA">
        <w:t xml:space="preserve">If a UE is </w:t>
      </w:r>
      <w:r w:rsidR="00BD12CB">
        <w:t>currently</w:t>
      </w:r>
      <w:r w:rsidR="001101FA">
        <w:t xml:space="preserve"> configured with CP-OFDM, </w:t>
      </w:r>
      <w:r w:rsidR="00FE7E59">
        <w:t>and</w:t>
      </w:r>
      <w:r w:rsidR="0033343E">
        <w:t xml:space="preserve"> </w:t>
      </w:r>
      <w:r w:rsidR="00BD12CB">
        <w:t xml:space="preserve">the </w:t>
      </w:r>
      <w:r w:rsidR="0033343E" w:rsidRPr="00022E95">
        <w:rPr>
          <w:rFonts w:cstheme="minorHAnsi"/>
        </w:rPr>
        <w:t xml:space="preserve">gNB is unaware of </w:t>
      </w:r>
      <w:r w:rsidR="001101FA">
        <w:rPr>
          <w:rFonts w:cstheme="minorHAnsi"/>
        </w:rPr>
        <w:t xml:space="preserve">the UE’s </w:t>
      </w:r>
      <w:r w:rsidR="0033343E">
        <w:rPr>
          <w:rFonts w:eastAsia="Batang" w:cstheme="minorHAnsi"/>
          <w:lang w:val="en-GB" w:eastAsia="x-none"/>
        </w:rPr>
        <w:t>power headroom</w:t>
      </w:r>
      <w:r w:rsidR="00FC221D">
        <w:rPr>
          <w:rFonts w:eastAsia="Batang" w:cstheme="minorHAnsi"/>
          <w:vertAlign w:val="subscript"/>
          <w:lang w:val="en-GB" w:eastAsia="x-none"/>
        </w:rPr>
        <w:t xml:space="preserve"> </w:t>
      </w:r>
      <w:r w:rsidR="0033343E" w:rsidRPr="00022E95">
        <w:rPr>
          <w:rFonts w:cstheme="minorHAnsi"/>
        </w:rPr>
        <w:t>of</w:t>
      </w:r>
      <w:r w:rsidR="00FC221D">
        <w:rPr>
          <w:rFonts w:cstheme="minorHAnsi"/>
        </w:rPr>
        <w:t xml:space="preserve"> the target waveform of</w:t>
      </w:r>
      <w:r w:rsidR="001101FA">
        <w:rPr>
          <w:rFonts w:cstheme="minorHAnsi"/>
        </w:rPr>
        <w:t xml:space="preserve"> DFT-S-OFDM</w:t>
      </w:r>
      <w:r w:rsidR="0033343E">
        <w:rPr>
          <w:rFonts w:cstheme="minorHAnsi"/>
        </w:rPr>
        <w:t xml:space="preserve">, the waveform switching is a blind attempt, because gNB has no idea </w:t>
      </w:r>
      <w:r w:rsidR="00FE7E59">
        <w:rPr>
          <w:rFonts w:cstheme="minorHAnsi"/>
        </w:rPr>
        <w:t xml:space="preserve">of how </w:t>
      </w:r>
      <w:r w:rsidR="00BD12CB">
        <w:rPr>
          <w:rFonts w:cstheme="minorHAnsi"/>
        </w:rPr>
        <w:t>much</w:t>
      </w:r>
      <w:r w:rsidR="00FE7E59">
        <w:rPr>
          <w:rFonts w:cstheme="minorHAnsi"/>
        </w:rPr>
        <w:t xml:space="preserve"> the</w:t>
      </w:r>
      <w:r w:rsidR="0033343E">
        <w:rPr>
          <w:rFonts w:cstheme="minorHAnsi"/>
        </w:rPr>
        <w:t xml:space="preserve"> </w:t>
      </w:r>
      <w:r w:rsidR="00FC221D">
        <w:rPr>
          <w:rFonts w:cstheme="minorHAnsi"/>
        </w:rPr>
        <w:t>transmission power increase</w:t>
      </w:r>
      <w:r w:rsidR="0033343E">
        <w:rPr>
          <w:rFonts w:cstheme="minorHAnsi"/>
        </w:rPr>
        <w:t xml:space="preserve"> can </w:t>
      </w:r>
      <w:r w:rsidR="00FE7E59">
        <w:rPr>
          <w:rFonts w:cstheme="minorHAnsi"/>
        </w:rPr>
        <w:t xml:space="preserve">be, e.g., whether it can </w:t>
      </w:r>
      <w:r w:rsidR="0033343E" w:rsidRPr="00022E95">
        <w:t>prevent the UE from output power exhaustion</w:t>
      </w:r>
      <w:r w:rsidR="004249F2">
        <w:t xml:space="preserve">, and </w:t>
      </w:r>
      <w:r w:rsidR="00FE7E59">
        <w:t>whether</w:t>
      </w:r>
      <w:r w:rsidR="004249F2">
        <w:t xml:space="preserve"> </w:t>
      </w:r>
      <w:r w:rsidR="00FE7E59">
        <w:t xml:space="preserve">it </w:t>
      </w:r>
      <w:r w:rsidR="004249F2">
        <w:t xml:space="preserve">deserves a throughput degradation from multi-layer PUSCH to single-layer PUSCH transmission. </w:t>
      </w:r>
      <w:r w:rsidR="001101FA">
        <w:t>As illustrated by the orange bar in</w:t>
      </w:r>
      <w:r w:rsidR="0033343E">
        <w:t xml:space="preserve"> </w:t>
      </w:r>
      <w:r w:rsidR="001101FA">
        <w:t xml:space="preserve">Figure 1 (a), </w:t>
      </w:r>
      <w:proofErr w:type="spellStart"/>
      <w:proofErr w:type="gramStart"/>
      <w:r w:rsidR="001101FA" w:rsidRPr="007241A5">
        <w:rPr>
          <w:rFonts w:eastAsia="Batang" w:cstheme="minorHAnsi"/>
          <w:lang w:val="en-GB" w:eastAsia="x-none"/>
        </w:rPr>
        <w:t>P</w:t>
      </w:r>
      <w:r w:rsidR="001101FA" w:rsidRPr="007241A5">
        <w:rPr>
          <w:rFonts w:eastAsia="Batang" w:cstheme="minorHAnsi"/>
          <w:vertAlign w:val="subscript"/>
          <w:lang w:val="en-GB" w:eastAsia="x-none"/>
        </w:rPr>
        <w:t>CMAX,f</w:t>
      </w:r>
      <w:proofErr w:type="gramEnd"/>
      <w:r w:rsidR="001101FA" w:rsidRPr="007241A5">
        <w:rPr>
          <w:rFonts w:eastAsia="Batang" w:cstheme="minorHAnsi"/>
          <w:vertAlign w:val="subscript"/>
          <w:lang w:val="en-GB" w:eastAsia="x-none"/>
        </w:rPr>
        <w:t>,c</w:t>
      </w:r>
      <w:proofErr w:type="spellEnd"/>
      <w:r w:rsidR="001101FA">
        <w:t xml:space="preserve"> of the new waveform DFT-S-OFDM is still smaller than the calculated PUSCH transmission power.</w:t>
      </w:r>
    </w:p>
    <w:p w14:paraId="4D642284" w14:textId="26CAFE25" w:rsidR="00FC221D" w:rsidRPr="00FC221D" w:rsidRDefault="004249F2" w:rsidP="00FC221D">
      <w:pPr>
        <w:pStyle w:val="Observation"/>
        <w:numPr>
          <w:ilvl w:val="0"/>
          <w:numId w:val="8"/>
        </w:numPr>
        <w:spacing w:after="120"/>
        <w:ind w:left="1701" w:hanging="1701"/>
        <w:jc w:val="both"/>
      </w:pPr>
      <w:bookmarkStart w:id="2" w:name="_Toc135039629"/>
      <w:r>
        <w:rPr>
          <w:rFonts w:cstheme="minorHAnsi"/>
        </w:rPr>
        <w:t xml:space="preserve">For </w:t>
      </w:r>
      <w:r>
        <w:t>waveform switching from CP-OFDM to DFT-S-OFDM, w</w:t>
      </w:r>
      <w:r w:rsidR="00FC221D">
        <w:rPr>
          <w:rFonts w:cstheme="minorHAnsi"/>
        </w:rPr>
        <w:t xml:space="preserve">ithout the information of </w:t>
      </w:r>
      <w:r w:rsidR="00FC221D" w:rsidRPr="00152C3F">
        <w:rPr>
          <w:rFonts w:cstheme="minorHAnsi"/>
        </w:rPr>
        <w:t xml:space="preserve">power headroom </w:t>
      </w:r>
      <w:r w:rsidR="00FC221D">
        <w:rPr>
          <w:rFonts w:cstheme="minorHAnsi"/>
        </w:rPr>
        <w:t xml:space="preserve">of a target waveform, </w:t>
      </w:r>
      <w:r w:rsidR="00FE7E59">
        <w:rPr>
          <w:rFonts w:cstheme="minorHAnsi"/>
        </w:rPr>
        <w:t xml:space="preserve">gNB has no idea of how </w:t>
      </w:r>
      <w:r w:rsidR="00BD12CB">
        <w:rPr>
          <w:rFonts w:cstheme="minorHAnsi"/>
        </w:rPr>
        <w:t>much</w:t>
      </w:r>
      <w:r w:rsidR="00FE7E59">
        <w:rPr>
          <w:rFonts w:cstheme="minorHAnsi"/>
        </w:rPr>
        <w:t xml:space="preserve"> the transmission power increase can be, e.g., whether it </w:t>
      </w:r>
      <w:r>
        <w:rPr>
          <w:rFonts w:cstheme="minorHAnsi"/>
        </w:rPr>
        <w:t xml:space="preserve">can </w:t>
      </w:r>
      <w:r w:rsidRPr="00022E95">
        <w:t>prevent the UE from output power exhaustion</w:t>
      </w:r>
      <w:r>
        <w:t xml:space="preserve">, and </w:t>
      </w:r>
      <w:r w:rsidR="00FE7E59">
        <w:t xml:space="preserve">whether it </w:t>
      </w:r>
      <w:r>
        <w:t>deserves a throughput degradation from multi-layer PUSCH to single-layer PUSCH transmission.</w:t>
      </w:r>
      <w:bookmarkEnd w:id="2"/>
      <w:r>
        <w:t xml:space="preserve"> </w:t>
      </w:r>
    </w:p>
    <w:p w14:paraId="7AAA35C2" w14:textId="32A01018" w:rsidR="004249F2" w:rsidRDefault="00BD12CB" w:rsidP="0033343E">
      <w:pPr>
        <w:jc w:val="both"/>
        <w:rPr>
          <w:rFonts w:cstheme="minorHAnsi"/>
        </w:rPr>
      </w:pPr>
      <w:r>
        <w:t xml:space="preserve">Regarding </w:t>
      </w:r>
      <w:r w:rsidR="004249F2">
        <w:t xml:space="preserve">the waveform switching from </w:t>
      </w:r>
      <w:r w:rsidR="004249F2">
        <w:rPr>
          <w:rFonts w:cstheme="minorHAnsi"/>
        </w:rPr>
        <w:t>DFT-S-OFDM to CP-OFDM</w:t>
      </w:r>
      <w:r>
        <w:rPr>
          <w:rFonts w:cstheme="minorHAnsi"/>
        </w:rPr>
        <w:t>,</w:t>
      </w:r>
      <w:r w:rsidR="004249F2">
        <w:rPr>
          <w:rFonts w:cstheme="minorHAnsi"/>
        </w:rPr>
        <w:t xml:space="preserve"> </w:t>
      </w:r>
      <w:r>
        <w:rPr>
          <w:rFonts w:cstheme="minorHAnsi"/>
        </w:rPr>
        <w:t>w</w:t>
      </w:r>
      <w:r w:rsidR="00152C3F">
        <w:rPr>
          <w:rFonts w:cstheme="minorHAnsi"/>
        </w:rPr>
        <w:t xml:space="preserve">hen a UE reports a large power headroom for the current DFT-S-OFDM waveform, gNB may want to switch </w:t>
      </w:r>
      <w:r w:rsidR="004249F2">
        <w:rPr>
          <w:rFonts w:cstheme="minorHAnsi"/>
        </w:rPr>
        <w:t>its waveform</w:t>
      </w:r>
      <w:r w:rsidR="00152C3F">
        <w:rPr>
          <w:rFonts w:cstheme="minorHAnsi"/>
        </w:rPr>
        <w:t xml:space="preserve"> to CP-OFDM for higher throughput</w:t>
      </w:r>
      <w:r w:rsidR="004249F2">
        <w:rPr>
          <w:rFonts w:cstheme="minorHAnsi"/>
        </w:rPr>
        <w:t>.</w:t>
      </w:r>
      <w:r w:rsidR="00152C3F">
        <w:rPr>
          <w:rFonts w:cstheme="minorHAnsi"/>
        </w:rPr>
        <w:t xml:space="preserve"> </w:t>
      </w:r>
      <w:r w:rsidR="006D0318">
        <w:rPr>
          <w:rFonts w:cstheme="minorHAnsi"/>
        </w:rPr>
        <w:t>W</w:t>
      </w:r>
      <w:r w:rsidR="006D0318" w:rsidRPr="004249F2">
        <w:rPr>
          <w:rFonts w:cstheme="minorHAnsi"/>
        </w:rPr>
        <w:t xml:space="preserve">ithout the information of power headroom of a target waveform, gNB </w:t>
      </w:r>
      <w:proofErr w:type="gramStart"/>
      <w:r w:rsidR="006D0318">
        <w:rPr>
          <w:rFonts w:cstheme="minorHAnsi"/>
        </w:rPr>
        <w:t>has to</w:t>
      </w:r>
      <w:proofErr w:type="gramEnd"/>
      <w:r w:rsidR="006D0318">
        <w:rPr>
          <w:rFonts w:cstheme="minorHAnsi"/>
        </w:rPr>
        <w:t xml:space="preserve"> schedule </w:t>
      </w:r>
      <w:r w:rsidR="006D0318" w:rsidRPr="004249F2">
        <w:rPr>
          <w:rFonts w:cstheme="minorHAnsi"/>
        </w:rPr>
        <w:t xml:space="preserve">FDRA, rank, and MCS </w:t>
      </w:r>
      <w:r w:rsidR="006D0318">
        <w:rPr>
          <w:rFonts w:cstheme="minorHAnsi"/>
        </w:rPr>
        <w:t>blindly, which may not work for the UE</w:t>
      </w:r>
      <w:r w:rsidR="006D0318" w:rsidRPr="004249F2">
        <w:rPr>
          <w:rFonts w:cstheme="minorHAnsi"/>
        </w:rPr>
        <w:t>.</w:t>
      </w:r>
      <w:r w:rsidR="006D0318">
        <w:rPr>
          <w:rFonts w:cstheme="minorHAnsi"/>
        </w:rPr>
        <w:t xml:space="preserve"> </w:t>
      </w:r>
      <w:r w:rsidR="007E3EF4">
        <w:rPr>
          <w:rFonts w:cstheme="minorHAnsi"/>
        </w:rPr>
        <w:t>R</w:t>
      </w:r>
      <w:r w:rsidR="00D62768">
        <w:rPr>
          <w:rFonts w:cstheme="minorHAnsi"/>
        </w:rPr>
        <w:t xml:space="preserve">eusing the same scheduling (FDRA, MCS) for the new waveform </w:t>
      </w:r>
      <w:r w:rsidR="006D0318">
        <w:rPr>
          <w:rFonts w:cstheme="minorHAnsi"/>
        </w:rPr>
        <w:t xml:space="preserve">is </w:t>
      </w:r>
      <w:r>
        <w:rPr>
          <w:rFonts w:cstheme="minorHAnsi"/>
        </w:rPr>
        <w:t>at risk that</w:t>
      </w:r>
      <w:r w:rsidR="006D0318">
        <w:rPr>
          <w:rFonts w:cstheme="minorHAnsi"/>
        </w:rPr>
        <w:t xml:space="preserve"> the </w:t>
      </w:r>
      <w:proofErr w:type="spellStart"/>
      <w:r>
        <w:rPr>
          <w:rFonts w:cstheme="minorHAnsi"/>
        </w:rPr>
        <w:t>the</w:t>
      </w:r>
      <w:proofErr w:type="spellEnd"/>
      <w:r>
        <w:rPr>
          <w:rFonts w:cstheme="minorHAnsi"/>
        </w:rPr>
        <w:t xml:space="preserve"> </w:t>
      </w:r>
      <w:r w:rsidR="00D62768">
        <w:rPr>
          <w:rFonts w:cstheme="minorHAnsi"/>
        </w:rPr>
        <w:t xml:space="preserve">UE </w:t>
      </w:r>
      <w:r>
        <w:rPr>
          <w:rFonts w:cstheme="minorHAnsi"/>
        </w:rPr>
        <w:t>becomes</w:t>
      </w:r>
      <w:r w:rsidR="006D0318">
        <w:rPr>
          <w:rFonts w:cstheme="minorHAnsi"/>
        </w:rPr>
        <w:t xml:space="preserve"> power-limited, due to a lower </w:t>
      </w:r>
      <w:r>
        <w:rPr>
          <w:rFonts w:cstheme="minorHAnsi"/>
        </w:rPr>
        <w:t xml:space="preserve">maximum </w:t>
      </w:r>
      <w:r w:rsidR="006D0318">
        <w:rPr>
          <w:rFonts w:cstheme="minorHAnsi"/>
        </w:rPr>
        <w:t>output power for the new waveform</w:t>
      </w:r>
      <w:r>
        <w:rPr>
          <w:rFonts w:cstheme="minorHAnsi"/>
        </w:rPr>
        <w:t>,</w:t>
      </w:r>
      <w:r w:rsidR="006D0318">
        <w:rPr>
          <w:rFonts w:cstheme="minorHAnsi"/>
        </w:rPr>
        <w:t xml:space="preserve"> as shown by the orange bar in Figure 1(b). </w:t>
      </w:r>
      <w:r w:rsidR="006D0318" w:rsidRPr="004249F2">
        <w:rPr>
          <w:rFonts w:cstheme="minorHAnsi"/>
        </w:rPr>
        <w:t>PUSCH transmission may not be able to be received successfully</w:t>
      </w:r>
      <w:r w:rsidR="006D0318">
        <w:rPr>
          <w:rFonts w:cstheme="minorHAnsi"/>
        </w:rPr>
        <w:t>, affecting both coverage and throughput.</w:t>
      </w:r>
    </w:p>
    <w:p w14:paraId="17F26F32" w14:textId="56122CC2" w:rsidR="004249F2" w:rsidRDefault="004249F2" w:rsidP="004249F2">
      <w:pPr>
        <w:pStyle w:val="Observation"/>
        <w:numPr>
          <w:ilvl w:val="0"/>
          <w:numId w:val="8"/>
        </w:numPr>
        <w:spacing w:after="120"/>
        <w:ind w:left="1701" w:hanging="1701"/>
        <w:jc w:val="both"/>
        <w:rPr>
          <w:rFonts w:cstheme="minorHAnsi"/>
        </w:rPr>
      </w:pPr>
      <w:bookmarkStart w:id="3" w:name="_Toc135039630"/>
      <w:r>
        <w:rPr>
          <w:rFonts w:cstheme="minorHAnsi"/>
        </w:rPr>
        <w:t xml:space="preserve">For </w:t>
      </w:r>
      <w:r w:rsidRPr="004249F2">
        <w:rPr>
          <w:rFonts w:cstheme="minorHAnsi"/>
        </w:rPr>
        <w:t>waveform</w:t>
      </w:r>
      <w:r>
        <w:t xml:space="preserve"> switching from DFT-S-OFDM to CP-OFDM, w</w:t>
      </w:r>
      <w:r>
        <w:rPr>
          <w:rFonts w:cstheme="minorHAnsi"/>
        </w:rPr>
        <w:t xml:space="preserve">ithout the information of </w:t>
      </w:r>
      <w:r w:rsidRPr="00152C3F">
        <w:rPr>
          <w:rFonts w:cstheme="minorHAnsi"/>
        </w:rPr>
        <w:t xml:space="preserve">power headroom </w:t>
      </w:r>
      <w:r>
        <w:rPr>
          <w:rFonts w:cstheme="minorHAnsi"/>
        </w:rPr>
        <w:t xml:space="preserve">of a target waveform, </w:t>
      </w:r>
      <w:r>
        <w:t xml:space="preserve">gNB may not be able to schedule </w:t>
      </w:r>
      <w:r>
        <w:rPr>
          <w:rFonts w:cstheme="minorHAnsi"/>
        </w:rPr>
        <w:t xml:space="preserve">FDRA, rank, and MCS probably, </w:t>
      </w:r>
      <w:r w:rsidR="00D62768">
        <w:rPr>
          <w:rFonts w:cstheme="minorHAnsi"/>
        </w:rPr>
        <w:t>at</w:t>
      </w:r>
      <w:r>
        <w:rPr>
          <w:rFonts w:cstheme="minorHAnsi"/>
        </w:rPr>
        <w:t xml:space="preserve"> the risk that </w:t>
      </w:r>
      <w:r w:rsidR="00D62768">
        <w:rPr>
          <w:rFonts w:cstheme="minorHAnsi"/>
        </w:rPr>
        <w:t xml:space="preserve">UE is power-limited and </w:t>
      </w:r>
      <w:r>
        <w:rPr>
          <w:rFonts w:cstheme="minorHAnsi"/>
        </w:rPr>
        <w:t>PUSCH transmission may not be able to be received successfully.</w:t>
      </w:r>
      <w:bookmarkEnd w:id="3"/>
    </w:p>
    <w:p w14:paraId="189DF737" w14:textId="6CB84645" w:rsidR="008C7406" w:rsidRPr="008C7406" w:rsidRDefault="008C7406" w:rsidP="004B0C47">
      <w:pPr>
        <w:jc w:val="both"/>
        <w:rPr>
          <w:rFonts w:cstheme="minorHAnsi"/>
        </w:rPr>
      </w:pPr>
      <w:r>
        <w:rPr>
          <w:rFonts w:cstheme="minorHAnsi"/>
        </w:rPr>
        <w:t>For</w:t>
      </w:r>
      <w:r w:rsidRPr="008C7406">
        <w:rPr>
          <w:rFonts w:cstheme="minorHAnsi"/>
        </w:rPr>
        <w:t xml:space="preserve"> both directions of waveform switching, </w:t>
      </w:r>
      <w:r>
        <w:rPr>
          <w:rFonts w:cstheme="minorHAnsi"/>
        </w:rPr>
        <w:t xml:space="preserve">if </w:t>
      </w:r>
      <w:r w:rsidRPr="008C7406">
        <w:rPr>
          <w:rFonts w:cstheme="minorHAnsi"/>
        </w:rPr>
        <w:t>the information of target waveform i</w:t>
      </w:r>
      <w:r>
        <w:rPr>
          <w:rFonts w:cstheme="minorHAnsi"/>
        </w:rPr>
        <w:t>s available i</w:t>
      </w:r>
      <w:r w:rsidRPr="008C7406">
        <w:rPr>
          <w:rFonts w:cstheme="minorHAnsi"/>
        </w:rPr>
        <w:t>n advance, gNB can schedule the PUSCH transmission with a new waveform properly and balance between coverage and throughput for the UE.</w:t>
      </w:r>
    </w:p>
    <w:p w14:paraId="124BE77F" w14:textId="24A4B161" w:rsidR="00D62768" w:rsidRDefault="008C7406" w:rsidP="004B0C47">
      <w:pPr>
        <w:pStyle w:val="Observation"/>
        <w:numPr>
          <w:ilvl w:val="0"/>
          <w:numId w:val="8"/>
        </w:numPr>
        <w:spacing w:after="120"/>
        <w:ind w:left="1701" w:hanging="1701"/>
        <w:jc w:val="both"/>
        <w:rPr>
          <w:rFonts w:cstheme="minorHAnsi"/>
        </w:rPr>
      </w:pPr>
      <w:bookmarkStart w:id="4" w:name="_Toc135039631"/>
      <w:r>
        <w:rPr>
          <w:rFonts w:cstheme="minorHAnsi"/>
        </w:rPr>
        <w:lastRenderedPageBreak/>
        <w:t>For</w:t>
      </w:r>
      <w:r w:rsidRPr="008C7406">
        <w:rPr>
          <w:rFonts w:cstheme="minorHAnsi"/>
        </w:rPr>
        <w:t xml:space="preserve"> both directions of waveform switching,</w:t>
      </w:r>
      <w:r>
        <w:rPr>
          <w:rFonts w:cstheme="minorHAnsi"/>
        </w:rPr>
        <w:t xml:space="preserve"> w</w:t>
      </w:r>
      <w:r w:rsidR="007E3EF4">
        <w:rPr>
          <w:rFonts w:cstheme="minorHAnsi"/>
        </w:rPr>
        <w:t xml:space="preserve">ith the information of target waveform </w:t>
      </w:r>
      <w:r>
        <w:rPr>
          <w:rFonts w:cstheme="minorHAnsi"/>
        </w:rPr>
        <w:t xml:space="preserve">available </w:t>
      </w:r>
      <w:r w:rsidR="007E3EF4">
        <w:rPr>
          <w:rFonts w:cstheme="minorHAnsi"/>
        </w:rPr>
        <w:t xml:space="preserve">in advance, gNB can schedule the PUSCH transmission with a new waveform properly and balance between coverage and </w:t>
      </w:r>
      <w:r w:rsidR="006D0318">
        <w:rPr>
          <w:rFonts w:cstheme="minorHAnsi"/>
        </w:rPr>
        <w:t xml:space="preserve">throughput </w:t>
      </w:r>
      <w:r w:rsidR="007E3EF4">
        <w:rPr>
          <w:rFonts w:cstheme="minorHAnsi"/>
        </w:rPr>
        <w:t>for the UE.</w:t>
      </w:r>
      <w:bookmarkEnd w:id="4"/>
    </w:p>
    <w:p w14:paraId="1A743650" w14:textId="77777777" w:rsidR="00152C3F" w:rsidRPr="007241A5" w:rsidRDefault="00152C3F" w:rsidP="00152C3F">
      <w:pPr>
        <w:pStyle w:val="Proposal"/>
        <w:numPr>
          <w:ilvl w:val="0"/>
          <w:numId w:val="2"/>
        </w:numPr>
        <w:tabs>
          <w:tab w:val="clear" w:pos="1304"/>
        </w:tabs>
        <w:snapToGrid w:val="0"/>
        <w:spacing w:after="120"/>
        <w:ind w:left="1701" w:hanging="1701"/>
        <w:jc w:val="both"/>
      </w:pPr>
      <w:bookmarkStart w:id="5" w:name="_Toc135039633"/>
      <w:r w:rsidRPr="00022E95">
        <w:t>Support UE r</w:t>
      </w:r>
      <w:r w:rsidRPr="007241A5">
        <w:t>eport</w:t>
      </w:r>
      <w:r w:rsidRPr="00022E95">
        <w:t xml:space="preserve"> of</w:t>
      </w:r>
      <w:r w:rsidRPr="007241A5">
        <w:t xml:space="preserve"> power headroom related information </w:t>
      </w:r>
      <w:r w:rsidRPr="007241A5">
        <w:rPr>
          <w:rFonts w:cstheme="minorHAnsi"/>
        </w:rPr>
        <w:t xml:space="preserve">based on </w:t>
      </w:r>
      <w:proofErr w:type="spellStart"/>
      <w:proofErr w:type="gramStart"/>
      <w:r w:rsidRPr="007241A5">
        <w:rPr>
          <w:rFonts w:eastAsia="Batang" w:cstheme="minorHAnsi"/>
          <w:lang w:val="en-GB" w:eastAsia="x-none"/>
        </w:rPr>
        <w:t>P</w:t>
      </w:r>
      <w:r w:rsidRPr="007241A5">
        <w:rPr>
          <w:rFonts w:eastAsia="Batang" w:cstheme="minorHAnsi"/>
          <w:vertAlign w:val="subscript"/>
          <w:lang w:val="en-GB" w:eastAsia="x-none"/>
        </w:rPr>
        <w:t>CMAX,f</w:t>
      </w:r>
      <w:proofErr w:type="gramEnd"/>
      <w:r w:rsidRPr="007241A5">
        <w:rPr>
          <w:rFonts w:eastAsia="Batang" w:cstheme="minorHAnsi"/>
          <w:vertAlign w:val="subscript"/>
          <w:lang w:val="en-GB" w:eastAsia="x-none"/>
        </w:rPr>
        <w:t>,c</w:t>
      </w:r>
      <w:proofErr w:type="spellEnd"/>
      <w:r w:rsidRPr="007241A5">
        <w:rPr>
          <w:rFonts w:eastAsia="Batang" w:cstheme="minorHAnsi"/>
          <w:vertAlign w:val="subscript"/>
          <w:lang w:val="en-GB" w:eastAsia="x-none"/>
        </w:rPr>
        <w:t xml:space="preserve"> </w:t>
      </w:r>
      <w:r w:rsidRPr="00022E95">
        <w:rPr>
          <w:rFonts w:cstheme="minorHAnsi"/>
        </w:rPr>
        <w:t xml:space="preserve">of </w:t>
      </w:r>
      <w:r w:rsidRPr="007241A5">
        <w:rPr>
          <w:rFonts w:cstheme="minorHAnsi"/>
        </w:rPr>
        <w:t>a</w:t>
      </w:r>
      <w:r w:rsidRPr="007241A5">
        <w:t xml:space="preserve"> target waveform</w:t>
      </w:r>
      <w:bookmarkEnd w:id="5"/>
      <w:r w:rsidRPr="007241A5">
        <w:t xml:space="preserve"> </w:t>
      </w:r>
    </w:p>
    <w:p w14:paraId="56C8DE31" w14:textId="1C967576" w:rsidR="00D62768" w:rsidRDefault="00D62768" w:rsidP="001101FA">
      <w:pPr>
        <w:jc w:val="center"/>
      </w:pPr>
      <w:r>
        <w:object w:dxaOrig="3980" w:dyaOrig="3180" w14:anchorId="743B1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5pt;height:209.25pt" o:ole="">
            <v:imagedata r:id="rId8" o:title=""/>
          </v:shape>
          <o:OLEObject Type="Embed" ProgID="Visio.Drawing.15" ShapeID="_x0000_i1025" DrawAspect="Content" ObjectID="_1745633832" r:id="rId9"/>
        </w:object>
      </w:r>
      <w:r>
        <w:t xml:space="preserve"> </w:t>
      </w:r>
    </w:p>
    <w:p w14:paraId="1FA22369" w14:textId="32B44CDC" w:rsidR="00FC4CCE" w:rsidRDefault="00FC4CCE" w:rsidP="004B0C47">
      <w:pPr>
        <w:jc w:val="center"/>
        <w:rPr>
          <w:rFonts w:cstheme="minorHAnsi"/>
        </w:rPr>
      </w:pPr>
      <w:r>
        <w:t>Figure 1,</w:t>
      </w:r>
      <w:r w:rsidR="007E3EF4">
        <w:t xml:space="preserve"> scenarios where a UE is </w:t>
      </w:r>
      <w:proofErr w:type="gramStart"/>
      <w:r w:rsidR="007E3EF4">
        <w:t>power-limited</w:t>
      </w:r>
      <w:proofErr w:type="gramEnd"/>
      <w:r w:rsidR="007E3EF4">
        <w:t xml:space="preserve"> after waveform switching</w:t>
      </w:r>
    </w:p>
    <w:p w14:paraId="005642C8" w14:textId="2A9BACD1" w:rsidR="00D477AA" w:rsidRDefault="00D477AA" w:rsidP="00D477AA">
      <w:pPr>
        <w:pStyle w:val="EQ"/>
        <w:jc w:val="both"/>
      </w:pPr>
      <w:r w:rsidRPr="00564E42">
        <w:t xml:space="preserve">In NR up to Rel-17, a UE reports Type 1 power headroom, which is the </w:t>
      </w:r>
      <w:r>
        <w:t>gap</w:t>
      </w:r>
      <w:r w:rsidRPr="00564E42">
        <w:t xml:space="preserve"> between </w:t>
      </w:r>
      <w:r w:rsidRPr="00564E42">
        <w:rPr>
          <w:rFonts w:eastAsia="SimSun" w:cstheme="minorHAnsi"/>
        </w:rPr>
        <w:t>P</w:t>
      </w:r>
      <w:r w:rsidRPr="00564E42">
        <w:rPr>
          <w:rFonts w:eastAsia="SimSun" w:cstheme="minorHAnsi"/>
          <w:vertAlign w:val="subscript"/>
        </w:rPr>
        <w:t>CMAX,f,c</w:t>
      </w:r>
      <w:r w:rsidRPr="00564E42">
        <w:t xml:space="preserve"> and UE required PUSCH transmission power</w:t>
      </w:r>
      <w:r>
        <w:t>, according to t</w:t>
      </w:r>
      <w:r w:rsidRPr="00564E42">
        <w:t>he following equation</w:t>
      </w:r>
      <w:r>
        <w:t>.</w:t>
      </w:r>
      <w:r w:rsidRPr="00564E42">
        <w:t xml:space="preserve"> It can be reused to </w:t>
      </w:r>
      <w:r>
        <w:t>calculate the</w:t>
      </w:r>
      <w:r w:rsidRPr="00564E42">
        <w:t xml:space="preserve"> power headroom of the target waveform, where </w:t>
      </w:r>
      <w:r w:rsidRPr="00564E42">
        <w:rPr>
          <w:position w:val="-12"/>
        </w:rPr>
        <w:object w:dxaOrig="980" w:dyaOrig="320" w14:anchorId="6B9E3B57">
          <v:shape id="_x0000_i1026" type="#_x0000_t75" style="width:50.05pt;height:18pt" o:ole="">
            <v:imagedata r:id="rId10" o:title=""/>
          </v:shape>
          <o:OLEObject Type="Embed" ProgID="Equation.3" ShapeID="_x0000_i1026" DrawAspect="Content" ObjectID="_1745633833" r:id="rId11"/>
        </w:object>
      </w:r>
      <w:r w:rsidRPr="00564E42">
        <w:t xml:space="preserve"> is based on the target waveform.</w:t>
      </w:r>
    </w:p>
    <w:p w14:paraId="084C9D98" w14:textId="77777777" w:rsidR="00D477AA" w:rsidRDefault="00D477AA" w:rsidP="00D477AA">
      <w:pPr>
        <w:jc w:val="both"/>
      </w:pPr>
      <w:r>
        <w:rPr>
          <w:noProof/>
          <w:position w:val="-16"/>
        </w:rPr>
        <w:drawing>
          <wp:inline distT="0" distB="0" distL="0" distR="0" wp14:anchorId="76682027" wp14:editId="13A66E2F">
            <wp:extent cx="6038850" cy="251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t xml:space="preserve"> </w:t>
      </w:r>
    </w:p>
    <w:p w14:paraId="7E4686C4" w14:textId="77777777" w:rsidR="00D477AA" w:rsidRPr="00E361BC" w:rsidRDefault="00D477AA" w:rsidP="00D477AA">
      <w:pPr>
        <w:pStyle w:val="Proposal"/>
        <w:numPr>
          <w:ilvl w:val="0"/>
          <w:numId w:val="2"/>
        </w:numPr>
        <w:tabs>
          <w:tab w:val="clear" w:pos="1304"/>
        </w:tabs>
        <w:snapToGrid w:val="0"/>
        <w:spacing w:after="120"/>
        <w:ind w:left="1701" w:hanging="1701"/>
        <w:jc w:val="both"/>
      </w:pPr>
      <w:bookmarkStart w:id="6" w:name="_Toc135039634"/>
      <w:r w:rsidRPr="008A670B">
        <w:t>The legacy Type 1</w:t>
      </w:r>
      <w:r w:rsidRPr="00431475">
        <w:t xml:space="preserve"> power headroom based on actual PUSCH transmission</w:t>
      </w:r>
      <w:r w:rsidRPr="00163501">
        <w:t xml:space="preserve"> can be reused</w:t>
      </w:r>
      <w:r>
        <w:t xml:space="preserve"> for calculation of power headroom of the target waveform</w:t>
      </w:r>
      <w:r w:rsidRPr="00163501">
        <w:t xml:space="preserve">, where </w:t>
      </w:r>
      <w:r w:rsidRPr="00CB313E">
        <w:rPr>
          <w:position w:val="-12"/>
        </w:rPr>
        <w:object w:dxaOrig="980" w:dyaOrig="320" w14:anchorId="30575FEF">
          <v:shape id="_x0000_i1027" type="#_x0000_t75" style="width:50.05pt;height:18pt" o:ole="">
            <v:imagedata r:id="rId10" o:title=""/>
          </v:shape>
          <o:OLEObject Type="Embed" ProgID="Equation.3" ShapeID="_x0000_i1027" DrawAspect="Content" ObjectID="_1745633834" r:id="rId13"/>
        </w:object>
      </w:r>
      <w:r w:rsidRPr="00EA0CEB">
        <w:t xml:space="preserve"> is based on the target waveform.</w:t>
      </w:r>
      <w:bookmarkEnd w:id="6"/>
    </w:p>
    <w:p w14:paraId="72ACFE68" w14:textId="66AA1F28" w:rsidR="00D477AA" w:rsidRDefault="00D477AA" w:rsidP="00D477AA">
      <w:pPr>
        <w:jc w:val="both"/>
        <w:rPr>
          <w:rFonts w:eastAsia="SimSun" w:cstheme="minorHAnsi"/>
        </w:rPr>
      </w:pPr>
      <w:r w:rsidRPr="008A670B">
        <w:rPr>
          <w:rFonts w:eastAsia="SimSun" w:cstheme="minorHAnsi"/>
        </w:rPr>
        <w:t xml:space="preserve">In NR up to Rel-17, </w:t>
      </w:r>
      <w:r w:rsidRPr="00431475">
        <w:rPr>
          <w:rFonts w:eastAsia="SimSun" w:cstheme="minorHAnsi"/>
        </w:rPr>
        <w:t>power hea</w:t>
      </w:r>
      <w:r w:rsidRPr="00EA0CEB">
        <w:rPr>
          <w:rFonts w:eastAsia="SimSun" w:cstheme="minorHAnsi"/>
        </w:rPr>
        <w:t xml:space="preserve">droom and </w:t>
      </w:r>
      <w:proofErr w:type="spellStart"/>
      <w:proofErr w:type="gramStart"/>
      <w:r w:rsidRPr="00CB313E">
        <w:t>P</w:t>
      </w:r>
      <w:r w:rsidRPr="00CB313E">
        <w:rPr>
          <w:vertAlign w:val="subscript"/>
        </w:rPr>
        <w:t>CMAX,f</w:t>
      </w:r>
      <w:proofErr w:type="gramEnd"/>
      <w:r w:rsidRPr="00CB313E">
        <w:rPr>
          <w:vertAlign w:val="subscript"/>
        </w:rPr>
        <w:t>,c</w:t>
      </w:r>
      <w:proofErr w:type="spellEnd"/>
      <w:r>
        <w:rPr>
          <w:rFonts w:eastAsia="SimSun" w:cstheme="minorHAnsi"/>
        </w:rPr>
        <w:t xml:space="preserve"> can be reported in </w:t>
      </w:r>
      <w:r w:rsidRPr="00564E42">
        <w:rPr>
          <w:rFonts w:eastAsia="SimSun" w:cstheme="minorHAnsi"/>
        </w:rPr>
        <w:t>a PHR MAC CE</w:t>
      </w:r>
      <w:r>
        <w:rPr>
          <w:rFonts w:eastAsia="SimSun" w:cstheme="minorHAnsi"/>
        </w:rPr>
        <w:t xml:space="preserve">. The existing triggering events include </w:t>
      </w:r>
      <w:r w:rsidRPr="007B1858">
        <w:rPr>
          <w:rFonts w:eastAsia="SimSun" w:cstheme="minorHAnsi"/>
        </w:rPr>
        <w:t>expiry of timers, path loss variation,</w:t>
      </w:r>
      <w:r>
        <w:rPr>
          <w:rFonts w:eastAsia="SimSun" w:cstheme="minorHAnsi"/>
        </w:rPr>
        <w:t xml:space="preserve"> etc. </w:t>
      </w:r>
      <w:r w:rsidRPr="00DA4D18">
        <w:rPr>
          <w:rFonts w:eastAsia="SimSun" w:cstheme="minorHAnsi"/>
        </w:rPr>
        <w:t>The question “What input would the gNB would use to decide to change the waveform and how often does this input change?” was discussed in RAN1#110b.</w:t>
      </w:r>
      <w:r>
        <w:rPr>
          <w:rFonts w:eastAsia="SimSun" w:cstheme="minorHAnsi"/>
        </w:rPr>
        <w:t xml:space="preserve"> A common understanding is the assistance information is not supposed to change very frequently. Therefore, in our view, the existing triggering events and PHR report in MAC CE are sufficient for the assistance information for dynamic waveform switching and can be reused.</w:t>
      </w:r>
    </w:p>
    <w:p w14:paraId="71A8DE61" w14:textId="77777777" w:rsidR="00D477AA" w:rsidRPr="00CB313E" w:rsidRDefault="00D477AA" w:rsidP="00D477AA">
      <w:pPr>
        <w:pStyle w:val="Proposal"/>
        <w:numPr>
          <w:ilvl w:val="0"/>
          <w:numId w:val="2"/>
        </w:numPr>
        <w:tabs>
          <w:tab w:val="clear" w:pos="1304"/>
        </w:tabs>
        <w:snapToGrid w:val="0"/>
        <w:spacing w:after="120"/>
        <w:ind w:left="1701" w:hanging="1701"/>
        <w:jc w:val="both"/>
        <w:rPr>
          <w:szCs w:val="18"/>
        </w:rPr>
      </w:pPr>
      <w:bookmarkStart w:id="7" w:name="_Toc135039635"/>
      <w:r>
        <w:rPr>
          <w:rFonts w:eastAsia="SimSun" w:cstheme="minorHAnsi"/>
        </w:rPr>
        <w:t>The existing triggering events and PHR report in MAC CE are sufficient for the assistance information for dynamic waveform switching and can be reused.</w:t>
      </w:r>
      <w:bookmarkEnd w:id="7"/>
    </w:p>
    <w:p w14:paraId="334415B6" w14:textId="31418F0A" w:rsidR="00C35720" w:rsidRPr="00D477AA" w:rsidRDefault="00D477AA" w:rsidP="00D477AA">
      <w:pPr>
        <w:pStyle w:val="Heading2"/>
        <w:numPr>
          <w:ilvl w:val="1"/>
          <w:numId w:val="13"/>
        </w:numPr>
        <w:tabs>
          <w:tab w:val="left" w:pos="680"/>
        </w:tabs>
        <w:jc w:val="both"/>
        <w:rPr>
          <w:lang w:val="en-US"/>
        </w:rPr>
      </w:pPr>
      <w:r w:rsidRPr="00D477AA">
        <w:rPr>
          <w:lang w:val="en-US"/>
        </w:rPr>
        <w:lastRenderedPageBreak/>
        <w:t xml:space="preserve">Incompatible configuration </w:t>
      </w:r>
      <w:r w:rsidR="008C7406">
        <w:rPr>
          <w:lang w:val="en-US"/>
        </w:rPr>
        <w:t>with</w:t>
      </w:r>
      <w:r w:rsidRPr="00D477AA">
        <w:rPr>
          <w:lang w:val="en-US"/>
        </w:rPr>
        <w:t xml:space="preserve"> </w:t>
      </w:r>
      <w:r w:rsidR="00E27FC9">
        <w:rPr>
          <w:lang w:val="en-US"/>
        </w:rPr>
        <w:t>dynamic waveform switching</w:t>
      </w:r>
    </w:p>
    <w:p w14:paraId="43DDCADA" w14:textId="01AAA908" w:rsidR="00F354E6" w:rsidRPr="001A3FB5" w:rsidRDefault="009C79AA" w:rsidP="00ED6174">
      <w:pPr>
        <w:spacing w:before="120"/>
        <w:jc w:val="both"/>
      </w:pPr>
      <w:bookmarkStart w:id="8" w:name="_Toc127532703"/>
      <w:bookmarkStart w:id="9" w:name="_Toc127532747"/>
      <w:bookmarkStart w:id="10" w:name="_Toc127533421"/>
      <w:bookmarkStart w:id="11" w:name="_Toc127532705"/>
      <w:bookmarkStart w:id="12" w:name="_Toc127532749"/>
      <w:bookmarkStart w:id="13" w:name="_Toc127533423"/>
      <w:bookmarkEnd w:id="8"/>
      <w:bookmarkEnd w:id="9"/>
      <w:bookmarkEnd w:id="10"/>
      <w:bookmarkEnd w:id="11"/>
      <w:bookmarkEnd w:id="12"/>
      <w:bookmarkEnd w:id="13"/>
      <w:r>
        <w:t xml:space="preserve">A legacy </w:t>
      </w:r>
      <w:r w:rsidR="008C7406">
        <w:t xml:space="preserve">scheduling </w:t>
      </w:r>
      <w:r>
        <w:t xml:space="preserve">restriction is that </w:t>
      </w:r>
      <w:r w:rsidRPr="00404ED7">
        <w:t xml:space="preserve">resource allocation type 0 </w:t>
      </w:r>
      <w:r>
        <w:t xml:space="preserve">and DMRS </w:t>
      </w:r>
      <w:r w:rsidRPr="009C79AA">
        <w:t>type2</w:t>
      </w:r>
      <w:r>
        <w:t xml:space="preserve"> are not supported for </w:t>
      </w:r>
      <w:r w:rsidRPr="00404ED7">
        <w:t>DFT-S-OFDM</w:t>
      </w:r>
      <w:r>
        <w:t>. Since the</w:t>
      </w:r>
      <w:r w:rsidR="00F869F0">
        <w:t xml:space="preserve">se </w:t>
      </w:r>
      <w:r>
        <w:t>are RRC configur</w:t>
      </w:r>
      <w:r w:rsidR="00F869F0">
        <w:t>ed</w:t>
      </w:r>
      <w:r>
        <w:t>, w</w:t>
      </w:r>
      <w:r w:rsidRPr="00404ED7">
        <w:t xml:space="preserve">ith Rel-18 dynamic waveform switching, a problem may arise if </w:t>
      </w:r>
      <w:r w:rsidRPr="004B0C47">
        <w:t>the RRC configuration is incompatible with</w:t>
      </w:r>
      <w:r w:rsidRPr="00404ED7">
        <w:t xml:space="preserve"> </w:t>
      </w:r>
      <w:r>
        <w:t>the waveform dynamically indicated in DCI.</w:t>
      </w:r>
    </w:p>
    <w:tbl>
      <w:tblPr>
        <w:tblStyle w:val="TableGrid"/>
        <w:tblW w:w="0" w:type="auto"/>
        <w:tblLook w:val="04A0" w:firstRow="1" w:lastRow="0" w:firstColumn="1" w:lastColumn="0" w:noHBand="0" w:noVBand="1"/>
      </w:tblPr>
      <w:tblGrid>
        <w:gridCol w:w="9350"/>
      </w:tblGrid>
      <w:tr w:rsidR="00F354E6" w14:paraId="0D0F5051" w14:textId="77777777" w:rsidTr="00F354E6">
        <w:tc>
          <w:tcPr>
            <w:tcW w:w="9350" w:type="dxa"/>
          </w:tcPr>
          <w:p w14:paraId="7C95927D" w14:textId="77777777" w:rsidR="00F354E6" w:rsidRPr="00BC1127" w:rsidRDefault="00F354E6" w:rsidP="00F354E6">
            <w:pPr>
              <w:rPr>
                <w:rFonts w:ascii="Times New Roman" w:hAnsi="Times New Roman"/>
                <w:szCs w:val="20"/>
                <w:highlight w:val="green"/>
              </w:rPr>
            </w:pPr>
            <w:r w:rsidRPr="00BC1127">
              <w:rPr>
                <w:rFonts w:ascii="Times New Roman" w:hAnsi="Times New Roman"/>
                <w:b/>
                <w:bCs/>
                <w:szCs w:val="20"/>
                <w:highlight w:val="green"/>
              </w:rPr>
              <w:t>Agreement</w:t>
            </w:r>
          </w:p>
          <w:p w14:paraId="1121BFEC" w14:textId="77777777" w:rsidR="00F354E6" w:rsidRDefault="00F354E6" w:rsidP="00F354E6">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proofErr w:type="spellStart"/>
            <w:r>
              <w:rPr>
                <w:rFonts w:ascii="Times New Roman" w:hAnsi="Times New Roman"/>
                <w:i/>
                <w:iCs/>
                <w:szCs w:val="20"/>
              </w:rPr>
              <w:t>useInterlacePUCCH</w:t>
            </w:r>
            <w:proofErr w:type="spellEnd"/>
            <w:r>
              <w:rPr>
                <w:rFonts w:ascii="Times New Roman" w:hAnsi="Times New Roman"/>
                <w:i/>
                <w:iCs/>
                <w:szCs w:val="20"/>
              </w:rPr>
              <w:t>-PUSCH</w:t>
            </w:r>
            <w:r>
              <w:rPr>
                <w:rFonts w:ascii="Times New Roman" w:hAnsi="Times New Roman"/>
                <w:szCs w:val="20"/>
              </w:rPr>
              <w:t xml:space="preserve"> is not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56CC739C" w14:textId="77777777" w:rsidR="00F354E6" w:rsidRDefault="00F354E6" w:rsidP="00F354E6">
            <w:pPr>
              <w:numPr>
                <w:ilvl w:val="0"/>
                <w:numId w:val="39"/>
              </w:numPr>
              <w:spacing w:after="0" w:line="240" w:lineRule="auto"/>
              <w:ind w:left="426"/>
              <w:rPr>
                <w:rFonts w:ascii="Times New Roman" w:hAnsi="Times New Roman"/>
                <w:szCs w:val="20"/>
              </w:rPr>
            </w:pPr>
            <w:r>
              <w:rPr>
                <w:rFonts w:ascii="Times New Roman" w:hAnsi="Times New Roman"/>
                <w:szCs w:val="20"/>
              </w:rPr>
              <w:t>Option 1 (configuration restriction with error case handling):</w:t>
            </w:r>
          </w:p>
          <w:p w14:paraId="7C7C0E52" w14:textId="77777777" w:rsidR="00F354E6" w:rsidRDefault="00F354E6" w:rsidP="00F354E6">
            <w:pPr>
              <w:pStyle w:val="ListParagraph"/>
              <w:numPr>
                <w:ilvl w:val="0"/>
                <w:numId w:val="26"/>
              </w:numPr>
              <w:spacing w:after="0" w:line="240" w:lineRule="auto"/>
              <w:ind w:hanging="360"/>
              <w:contextualSpacing w:val="0"/>
              <w:jc w:val="both"/>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3E3E5A26" w14:textId="77777777" w:rsidR="00F354E6" w:rsidRDefault="00F354E6" w:rsidP="00F354E6">
            <w:pPr>
              <w:pStyle w:val="ListParagraph"/>
              <w:numPr>
                <w:ilvl w:val="0"/>
                <w:numId w:val="26"/>
              </w:numPr>
              <w:spacing w:after="0" w:line="240" w:lineRule="auto"/>
              <w:ind w:hanging="360"/>
              <w:contextualSpacing w:val="0"/>
              <w:jc w:val="both"/>
              <w:rPr>
                <w:rFonts w:ascii="Times New Roman" w:hAnsi="Times New Roman"/>
                <w:b/>
                <w:bCs/>
                <w:i/>
                <w:iCs/>
                <w:szCs w:val="20"/>
              </w:rPr>
            </w:pPr>
            <w:r>
              <w:rPr>
                <w:rFonts w:ascii="Times New Roman" w:hAnsi="Times New Roman"/>
                <w:szCs w:val="20"/>
              </w:rPr>
              <w:t xml:space="preserve">If DFT-S-OFDM is indicated and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proofErr w:type="spellStart"/>
            <w:r>
              <w:rPr>
                <w:rFonts w:ascii="Times New Roman" w:hAnsi="Times New Roman"/>
                <w:i/>
                <w:iCs/>
                <w:szCs w:val="20"/>
              </w:rPr>
              <w:t>dynamicSwitch</w:t>
            </w:r>
            <w:proofErr w:type="spellEnd"/>
            <w:r>
              <w:rPr>
                <w:rFonts w:ascii="Times New Roman" w:hAnsi="Times New Roman"/>
                <w:szCs w:val="20"/>
              </w:rPr>
              <w:t xml:space="preserve">, UE does not expect MSB of FDRA field set to 0. </w:t>
            </w:r>
          </w:p>
          <w:p w14:paraId="79152F1B" w14:textId="77777777" w:rsidR="00F354E6" w:rsidRDefault="00F354E6" w:rsidP="00F354E6">
            <w:pPr>
              <w:ind w:left="360"/>
              <w:rPr>
                <w:rFonts w:ascii="Times New Roman" w:hAnsi="Times New Roman"/>
                <w:szCs w:val="20"/>
              </w:rPr>
            </w:pPr>
          </w:p>
          <w:p w14:paraId="3CBD0DB4" w14:textId="77777777" w:rsidR="00F354E6" w:rsidRDefault="00F354E6" w:rsidP="00F354E6">
            <w:pPr>
              <w:numPr>
                <w:ilvl w:val="0"/>
                <w:numId w:val="39"/>
              </w:numPr>
              <w:spacing w:after="0" w:line="240" w:lineRule="auto"/>
              <w:ind w:left="426"/>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resourceAllocation</w:t>
            </w:r>
            <w:proofErr w:type="spellEnd"/>
            <w:r>
              <w:rPr>
                <w:rFonts w:ascii="Times New Roman" w:hAnsi="Times New Roman"/>
                <w:szCs w:val="20"/>
              </w:rPr>
              <w:t xml:space="preserve"> if CP-OFDM is indicated):</w:t>
            </w:r>
          </w:p>
          <w:p w14:paraId="3BC385A3" w14:textId="77777777" w:rsidR="00F354E6" w:rsidRDefault="00F354E6" w:rsidP="00F354E6">
            <w:pPr>
              <w:pStyle w:val="ListParagraph"/>
              <w:numPr>
                <w:ilvl w:val="0"/>
                <w:numId w:val="26"/>
              </w:numPr>
              <w:spacing w:after="0" w:line="240" w:lineRule="auto"/>
              <w:ind w:hanging="360"/>
              <w:contextualSpacing w:val="0"/>
              <w:jc w:val="both"/>
              <w:rPr>
                <w:rFonts w:ascii="Times New Roman" w:hAnsi="Times New Roman"/>
                <w:b/>
                <w:bCs/>
                <w:i/>
                <w:iCs/>
                <w:szCs w:val="20"/>
              </w:rPr>
            </w:pPr>
            <w:r>
              <w:rPr>
                <w:rFonts w:ascii="Times New Roman" w:hAnsi="Times New Roman"/>
                <w:szCs w:val="20"/>
              </w:rPr>
              <w:t>If DFT-S-OFDM is indicated, UE applies type 1 resource allocation.</w:t>
            </w:r>
          </w:p>
          <w:p w14:paraId="56EA907C" w14:textId="77777777" w:rsidR="00F354E6" w:rsidRDefault="00F354E6" w:rsidP="00F354E6">
            <w:pPr>
              <w:pStyle w:val="ListParagraph"/>
              <w:numPr>
                <w:ilvl w:val="0"/>
                <w:numId w:val="26"/>
              </w:numPr>
              <w:spacing w:after="0" w:line="240" w:lineRule="auto"/>
              <w:ind w:hanging="360"/>
              <w:contextualSpacing w:val="0"/>
              <w:jc w:val="both"/>
              <w:rPr>
                <w:rFonts w:ascii="Times New Roman" w:hAnsi="Times New Roman"/>
                <w:szCs w:val="20"/>
              </w:rPr>
            </w:pPr>
            <w:r w:rsidRPr="0084485D">
              <w:rPr>
                <w:rFonts w:ascii="Times New Roman" w:hAnsi="Times New Roman"/>
                <w:szCs w:val="20"/>
              </w:rPr>
              <w:t xml:space="preserve">If CP-OFDM is indicated, UE applies resource allocation according to </w:t>
            </w:r>
            <w:proofErr w:type="spellStart"/>
            <w:r w:rsidRPr="0084485D">
              <w:rPr>
                <w:rFonts w:ascii="Times New Roman" w:hAnsi="Times New Roman"/>
                <w:i/>
                <w:iCs/>
                <w:szCs w:val="20"/>
              </w:rPr>
              <w:t>resourceAllocation</w:t>
            </w:r>
            <w:proofErr w:type="spellEnd"/>
            <w:r w:rsidRPr="0084485D">
              <w:rPr>
                <w:rFonts w:ascii="Times New Roman" w:hAnsi="Times New Roman"/>
                <w:szCs w:val="20"/>
              </w:rPr>
              <w:t xml:space="preserve"> IE.</w:t>
            </w:r>
          </w:p>
          <w:p w14:paraId="7FB5CFD1" w14:textId="77777777" w:rsidR="00F354E6" w:rsidRPr="0084485D" w:rsidRDefault="00F354E6" w:rsidP="00F354E6">
            <w:pPr>
              <w:pStyle w:val="ListParagraph"/>
              <w:numPr>
                <w:ilvl w:val="0"/>
                <w:numId w:val="26"/>
              </w:numPr>
              <w:spacing w:after="0" w:line="240" w:lineRule="auto"/>
              <w:ind w:hanging="360"/>
              <w:contextualSpacing w:val="0"/>
              <w:jc w:val="both"/>
              <w:rPr>
                <w:rFonts w:ascii="Times New Roman" w:hAnsi="Times New Roman"/>
                <w:szCs w:val="20"/>
              </w:rPr>
            </w:pPr>
            <w:r w:rsidRPr="0084485D">
              <w:rPr>
                <w:rFonts w:ascii="Times New Roman" w:hAnsi="Times New Roman"/>
                <w:szCs w:val="20"/>
              </w:rPr>
              <w:t xml:space="preserve">Size of FDRA field is aligned between size for type 1 resource allocation and size according to </w:t>
            </w:r>
            <w:proofErr w:type="spellStart"/>
            <w:r w:rsidRPr="0084485D">
              <w:rPr>
                <w:rFonts w:ascii="Times New Roman" w:hAnsi="Times New Roman"/>
                <w:i/>
                <w:iCs/>
                <w:szCs w:val="20"/>
              </w:rPr>
              <w:t>resourceAllocation</w:t>
            </w:r>
            <w:proofErr w:type="spellEnd"/>
            <w:r w:rsidRPr="0084485D">
              <w:rPr>
                <w:rFonts w:ascii="Times New Roman" w:hAnsi="Times New Roman"/>
                <w:szCs w:val="20"/>
              </w:rPr>
              <w:t xml:space="preserve"> IE.</w:t>
            </w:r>
          </w:p>
          <w:p w14:paraId="7CF27EE8" w14:textId="77777777" w:rsidR="00F354E6" w:rsidRPr="000D1CA0" w:rsidRDefault="00F354E6" w:rsidP="00F354E6">
            <w:pPr>
              <w:rPr>
                <w:lang w:eastAsia="x-none"/>
              </w:rPr>
            </w:pPr>
          </w:p>
          <w:p w14:paraId="7DFB7F64" w14:textId="77777777" w:rsidR="00F354E6" w:rsidRPr="00BC1127" w:rsidRDefault="00F354E6" w:rsidP="00F354E6">
            <w:pPr>
              <w:rPr>
                <w:rFonts w:ascii="Times New Roman" w:hAnsi="Times New Roman"/>
                <w:szCs w:val="20"/>
                <w:highlight w:val="green"/>
              </w:rPr>
            </w:pPr>
            <w:r w:rsidRPr="00BC1127">
              <w:rPr>
                <w:rFonts w:ascii="Times New Roman" w:hAnsi="Times New Roman"/>
                <w:b/>
                <w:bCs/>
                <w:szCs w:val="20"/>
                <w:highlight w:val="green"/>
              </w:rPr>
              <w:t>Agreement</w:t>
            </w:r>
          </w:p>
          <w:p w14:paraId="34531BEF" w14:textId="77777777" w:rsidR="00F354E6" w:rsidRDefault="00F354E6" w:rsidP="00F354E6">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73637C5C" w14:textId="77777777" w:rsidR="00F354E6" w:rsidRDefault="00F354E6" w:rsidP="00F354E6">
            <w:pPr>
              <w:numPr>
                <w:ilvl w:val="0"/>
                <w:numId w:val="39"/>
              </w:numPr>
              <w:spacing w:after="0" w:line="240" w:lineRule="auto"/>
              <w:ind w:left="426"/>
              <w:rPr>
                <w:rFonts w:ascii="Times New Roman" w:hAnsi="Times New Roman"/>
                <w:szCs w:val="20"/>
              </w:rPr>
            </w:pPr>
            <w:r>
              <w:rPr>
                <w:rFonts w:ascii="Times New Roman" w:hAnsi="Times New Roman"/>
                <w:szCs w:val="20"/>
              </w:rPr>
              <w:t>Option 1 (configuration restriction with error case handling):</w:t>
            </w:r>
          </w:p>
          <w:p w14:paraId="4AA6BBC6" w14:textId="77777777" w:rsidR="00F354E6" w:rsidRDefault="00F354E6" w:rsidP="00F354E6">
            <w:pPr>
              <w:pStyle w:val="ListParagraph"/>
              <w:numPr>
                <w:ilvl w:val="0"/>
                <w:numId w:val="26"/>
              </w:numPr>
              <w:spacing w:after="0" w:line="240" w:lineRule="auto"/>
              <w:ind w:hanging="360"/>
              <w:contextualSpacing w:val="0"/>
              <w:jc w:val="both"/>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lang w:eastAsia="ko-KR"/>
              </w:rPr>
              <w:t>dmrs</w:t>
            </w:r>
            <w:proofErr w:type="spellEnd"/>
            <w:r>
              <w:rPr>
                <w:rFonts w:ascii="Times New Roman" w:hAnsi="Times New Roman"/>
                <w:i/>
                <w:iCs/>
                <w:szCs w:val="20"/>
                <w:lang w:eastAsia="ko-KR"/>
              </w:rPr>
              <w:t>-Type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797E7990" w14:textId="77777777" w:rsidR="00F354E6" w:rsidRDefault="00F354E6" w:rsidP="00F354E6">
            <w:pPr>
              <w:ind w:left="360"/>
              <w:rPr>
                <w:rFonts w:ascii="Times New Roman" w:hAnsi="Times New Roman"/>
                <w:szCs w:val="20"/>
              </w:rPr>
            </w:pPr>
          </w:p>
          <w:p w14:paraId="040A72F7" w14:textId="77777777" w:rsidR="00F354E6" w:rsidRDefault="00F354E6" w:rsidP="00F354E6">
            <w:pPr>
              <w:numPr>
                <w:ilvl w:val="0"/>
                <w:numId w:val="39"/>
              </w:numPr>
              <w:spacing w:after="0" w:line="240" w:lineRule="auto"/>
              <w:ind w:left="426"/>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dmrs</w:t>
            </w:r>
            <w:proofErr w:type="spellEnd"/>
            <w:r>
              <w:rPr>
                <w:rFonts w:ascii="Times New Roman" w:hAnsi="Times New Roman"/>
                <w:i/>
                <w:iCs/>
                <w:szCs w:val="20"/>
              </w:rPr>
              <w:t>-Type</w:t>
            </w:r>
            <w:r>
              <w:rPr>
                <w:rFonts w:ascii="Times New Roman" w:hAnsi="Times New Roman"/>
                <w:szCs w:val="20"/>
              </w:rPr>
              <w:t xml:space="preserve"> if CP-OFDM is indicated):</w:t>
            </w:r>
          </w:p>
          <w:p w14:paraId="1FE925B4" w14:textId="77777777" w:rsidR="00F354E6" w:rsidRPr="0084485D" w:rsidRDefault="00F354E6" w:rsidP="00F354E6">
            <w:pPr>
              <w:pStyle w:val="ListParagraph"/>
              <w:numPr>
                <w:ilvl w:val="0"/>
                <w:numId w:val="26"/>
              </w:numPr>
              <w:spacing w:after="0" w:line="240" w:lineRule="auto"/>
              <w:ind w:hanging="360"/>
              <w:contextualSpacing w:val="0"/>
              <w:jc w:val="both"/>
              <w:rPr>
                <w:lang w:eastAsia="x-none"/>
              </w:rPr>
            </w:pPr>
            <w:r w:rsidRPr="0084485D">
              <w:rPr>
                <w:rFonts w:ascii="Times New Roman" w:hAnsi="Times New Roman"/>
                <w:szCs w:val="20"/>
              </w:rPr>
              <w:t>If DFT-S-OFDM is indicated, UE applies DMRS type 1.</w:t>
            </w:r>
          </w:p>
          <w:p w14:paraId="4E58382A" w14:textId="77777777" w:rsidR="00F354E6" w:rsidRDefault="00F354E6" w:rsidP="00F354E6">
            <w:pPr>
              <w:pStyle w:val="ListParagraph"/>
              <w:numPr>
                <w:ilvl w:val="0"/>
                <w:numId w:val="26"/>
              </w:numPr>
              <w:spacing w:after="0" w:line="240" w:lineRule="auto"/>
              <w:ind w:hanging="360"/>
              <w:contextualSpacing w:val="0"/>
              <w:jc w:val="both"/>
              <w:rPr>
                <w:lang w:eastAsia="x-none"/>
              </w:rPr>
            </w:pPr>
            <w:r w:rsidRPr="0084485D">
              <w:rPr>
                <w:rFonts w:ascii="Times New Roman" w:hAnsi="Times New Roman"/>
                <w:szCs w:val="20"/>
              </w:rPr>
              <w:t xml:space="preserve">If CP-OFDM is indicated, UE applies DMRS type according to </w:t>
            </w:r>
            <w:proofErr w:type="spellStart"/>
            <w:r w:rsidRPr="0084485D">
              <w:rPr>
                <w:rFonts w:ascii="Times New Roman" w:hAnsi="Times New Roman"/>
                <w:i/>
                <w:iCs/>
                <w:szCs w:val="20"/>
                <w:lang w:eastAsia="ko-KR"/>
              </w:rPr>
              <w:t>dmrs</w:t>
            </w:r>
            <w:proofErr w:type="spellEnd"/>
            <w:r w:rsidRPr="0084485D">
              <w:rPr>
                <w:rFonts w:ascii="Times New Roman" w:hAnsi="Times New Roman"/>
                <w:i/>
                <w:iCs/>
                <w:szCs w:val="20"/>
                <w:lang w:eastAsia="ko-KR"/>
              </w:rPr>
              <w:t>-Type</w:t>
            </w:r>
            <w:r w:rsidRPr="0084485D">
              <w:rPr>
                <w:rFonts w:ascii="Times New Roman" w:hAnsi="Times New Roman"/>
                <w:szCs w:val="20"/>
                <w:lang w:eastAsia="ko-KR"/>
              </w:rPr>
              <w:t>.</w:t>
            </w:r>
          </w:p>
          <w:p w14:paraId="5C964CDB" w14:textId="77777777" w:rsidR="00F354E6" w:rsidRDefault="00F354E6" w:rsidP="007241A5">
            <w:pPr>
              <w:jc w:val="both"/>
            </w:pPr>
          </w:p>
        </w:tc>
      </w:tr>
    </w:tbl>
    <w:p w14:paraId="6F46CE5F" w14:textId="7FDCC022" w:rsidR="009156D0" w:rsidRPr="00404ED7" w:rsidRDefault="00CD7059" w:rsidP="004B0C47">
      <w:pPr>
        <w:spacing w:before="120"/>
        <w:jc w:val="both"/>
      </w:pPr>
      <w:r>
        <w:t xml:space="preserve">Frequency domain allocation type is configured by </w:t>
      </w:r>
      <w:bookmarkStart w:id="14" w:name="OLE_LINK22"/>
      <w:r>
        <w:t xml:space="preserve">a </w:t>
      </w:r>
      <w:bookmarkStart w:id="15" w:name="OLE_LINK12"/>
      <w:r w:rsidR="00C8621D" w:rsidRPr="00404ED7">
        <w:t xml:space="preserve">higher layer parameter </w:t>
      </w:r>
      <w:bookmarkStart w:id="16" w:name="OLE_LINK27"/>
      <w:proofErr w:type="spellStart"/>
      <w:r w:rsidR="00C8621D" w:rsidRPr="007241A5">
        <w:rPr>
          <w:i/>
          <w:iCs/>
        </w:rPr>
        <w:t>resourceAllocation</w:t>
      </w:r>
      <w:bookmarkEnd w:id="15"/>
      <w:bookmarkEnd w:id="16"/>
      <w:proofErr w:type="spellEnd"/>
      <w:r w:rsidR="00C8621D" w:rsidRPr="00404ED7">
        <w:t xml:space="preserve"> </w:t>
      </w:r>
      <w:r>
        <w:t xml:space="preserve">as </w:t>
      </w:r>
      <w:r w:rsidR="00C8621D" w:rsidRPr="00404ED7">
        <w:t xml:space="preserve">type 0, type 1, or </w:t>
      </w:r>
      <w:proofErr w:type="spellStart"/>
      <w:r w:rsidR="00C8621D" w:rsidRPr="004B0C47">
        <w:t>dynamicSwitch</w:t>
      </w:r>
      <w:proofErr w:type="spellEnd"/>
      <w:r w:rsidR="00C8621D" w:rsidRPr="00404ED7">
        <w:t>.</w:t>
      </w:r>
      <w:r w:rsidR="00BF2F2D">
        <w:t xml:space="preserve"> </w:t>
      </w:r>
      <w:r w:rsidR="00FA2B8B" w:rsidRPr="00404ED7">
        <w:t>With Rel-18 dynamic waveform switching, a problem may arise i</w:t>
      </w:r>
      <w:r w:rsidR="002C2E24" w:rsidRPr="00404ED7">
        <w:t xml:space="preserve">f </w:t>
      </w:r>
      <w:proofErr w:type="spellStart"/>
      <w:r w:rsidR="002C2E24" w:rsidRPr="0044305C">
        <w:rPr>
          <w:i/>
          <w:iCs/>
        </w:rPr>
        <w:t>resourceAllocation</w:t>
      </w:r>
      <w:proofErr w:type="spellEnd"/>
      <w:r w:rsidR="002C2E24" w:rsidRPr="00404ED7">
        <w:t xml:space="preserve"> is configured to be </w:t>
      </w:r>
      <w:r w:rsidR="00FA2B8B" w:rsidRPr="00404ED7">
        <w:t>type 0</w:t>
      </w:r>
      <w:r w:rsidR="00BD12CB">
        <w:t>,</w:t>
      </w:r>
      <w:r>
        <w:t xml:space="preserve"> and</w:t>
      </w:r>
      <w:r w:rsidR="00FA2B8B" w:rsidRPr="00404ED7">
        <w:t xml:space="preserve"> </w:t>
      </w:r>
      <w:r>
        <w:t>DCI</w:t>
      </w:r>
      <w:r w:rsidRPr="00404ED7">
        <w:t xml:space="preserve"> </w:t>
      </w:r>
      <w:r w:rsidR="00FA2B8B" w:rsidRPr="00404ED7">
        <w:t xml:space="preserve">indicates </w:t>
      </w:r>
      <w:r>
        <w:t xml:space="preserve">the waveform as </w:t>
      </w:r>
      <w:r w:rsidR="00FA2B8B" w:rsidRPr="00404ED7">
        <w:t>DFT-S-OFDM</w:t>
      </w:r>
      <w:r>
        <w:t>.</w:t>
      </w:r>
      <w:r w:rsidRPr="00404ED7">
        <w:t xml:space="preserve"> </w:t>
      </w:r>
      <w:r w:rsidR="00BD12CB">
        <w:t>A</w:t>
      </w:r>
      <w:r w:rsidR="00FA2B8B" w:rsidRPr="00404ED7">
        <w:t xml:space="preserve"> </w:t>
      </w:r>
      <w:r w:rsidR="00681C4A" w:rsidRPr="00404ED7">
        <w:t xml:space="preserve">simple </w:t>
      </w:r>
      <w:r w:rsidR="008C7406">
        <w:t>solution</w:t>
      </w:r>
      <w:r w:rsidR="008C7406" w:rsidRPr="00404ED7">
        <w:t xml:space="preserve"> </w:t>
      </w:r>
      <w:r w:rsidR="00FA2B8B" w:rsidRPr="00404ED7">
        <w:t xml:space="preserve">is that </w:t>
      </w:r>
      <w:r w:rsidR="00C45218">
        <w:t xml:space="preserve">the configuration of both dynamic waveform </w:t>
      </w:r>
      <w:proofErr w:type="gramStart"/>
      <w:r w:rsidR="00C45218">
        <w:t>switching</w:t>
      </w:r>
      <w:proofErr w:type="gramEnd"/>
      <w:r w:rsidR="00C45218">
        <w:t xml:space="preserve"> and resource allocation type 0 is </w:t>
      </w:r>
      <w:r w:rsidR="00FA2B8B" w:rsidRPr="00404ED7">
        <w:t>an error case</w:t>
      </w:r>
      <w:r w:rsidR="008C7406">
        <w:t>.</w:t>
      </w:r>
      <w:r w:rsidR="00FA2B8B" w:rsidRPr="00404ED7">
        <w:t xml:space="preserve"> </w:t>
      </w:r>
      <w:r>
        <w:t xml:space="preserve">Of course, </w:t>
      </w:r>
      <w:r w:rsidR="00FA2B8B" w:rsidRPr="00404ED7">
        <w:t xml:space="preserve">other option </w:t>
      </w:r>
      <w:r>
        <w:t>can work</w:t>
      </w:r>
      <w:r w:rsidR="00C45218">
        <w:t xml:space="preserve"> without adding new restrictions</w:t>
      </w:r>
      <w:r>
        <w:t xml:space="preserve">, e.g., </w:t>
      </w:r>
      <w:r w:rsidR="00FA2B8B" w:rsidRPr="00404ED7">
        <w:t>resource allocation type is also dynamically switched</w:t>
      </w:r>
      <w:r>
        <w:t xml:space="preserve"> to be compatible with the dynamic waveform</w:t>
      </w:r>
      <w:r w:rsidR="00FA2B8B" w:rsidRPr="00404ED7">
        <w:t>.</w:t>
      </w:r>
      <w:r>
        <w:t xml:space="preserve"> </w:t>
      </w:r>
      <w:r w:rsidR="00A23687">
        <w:t>But this has larger standard impact and implementation complexity.</w:t>
      </w:r>
      <w:r w:rsidR="00FA2B8B" w:rsidRPr="00404ED7">
        <w:t xml:space="preserve"> </w:t>
      </w:r>
    </w:p>
    <w:p w14:paraId="6F47D084" w14:textId="04470571" w:rsidR="008902A7" w:rsidRPr="00C00BB5" w:rsidRDefault="00A23687" w:rsidP="00A23687">
      <w:pPr>
        <w:pStyle w:val="Proposal"/>
        <w:numPr>
          <w:ilvl w:val="0"/>
          <w:numId w:val="2"/>
        </w:numPr>
        <w:tabs>
          <w:tab w:val="clear" w:pos="1304"/>
        </w:tabs>
        <w:snapToGrid w:val="0"/>
        <w:spacing w:after="120"/>
        <w:ind w:left="1701" w:hanging="1701"/>
        <w:jc w:val="both"/>
      </w:pPr>
      <w:bookmarkStart w:id="17" w:name="_Toc134697838"/>
      <w:bookmarkStart w:id="18" w:name="_Toc135039636"/>
      <w:bookmarkStart w:id="19" w:name="_Toc134697839"/>
      <w:bookmarkStart w:id="20" w:name="_Toc135039637"/>
      <w:bookmarkStart w:id="21" w:name="_Toc134697840"/>
      <w:bookmarkStart w:id="22" w:name="_Toc135039638"/>
      <w:bookmarkStart w:id="23" w:name="_Toc134697860"/>
      <w:bookmarkStart w:id="24" w:name="_Toc135039658"/>
      <w:bookmarkEnd w:id="17"/>
      <w:bookmarkEnd w:id="18"/>
      <w:bookmarkEnd w:id="19"/>
      <w:bookmarkEnd w:id="20"/>
      <w:bookmarkEnd w:id="21"/>
      <w:bookmarkEnd w:id="22"/>
      <w:r>
        <w:t>If</w:t>
      </w:r>
      <w:bookmarkEnd w:id="23"/>
      <w:bookmarkEnd w:id="24"/>
      <w:r>
        <w:t xml:space="preserve"> </w:t>
      </w:r>
      <w:bookmarkStart w:id="25" w:name="_Toc135039659"/>
      <w:r>
        <w:t>R</w:t>
      </w:r>
      <w:r w:rsidR="00C00BB5">
        <w:t xml:space="preserve">el-18 dynamic waveform switching </w:t>
      </w:r>
      <w:r>
        <w:t>is configured, it is an error case that</w:t>
      </w:r>
      <w:r w:rsidR="00C00BB5">
        <w:t xml:space="preserve"> </w:t>
      </w:r>
      <w:r w:rsidRPr="00C00BB5">
        <w:t>resource allocation</w:t>
      </w:r>
      <w:r>
        <w:t xml:space="preserve"> </w:t>
      </w:r>
      <w:r w:rsidR="00337E6D">
        <w:t xml:space="preserve">type </w:t>
      </w:r>
      <w:r>
        <w:t xml:space="preserve">is configured as </w:t>
      </w:r>
      <w:r w:rsidR="00C00BB5">
        <w:t xml:space="preserve">Type </w:t>
      </w:r>
      <w:r w:rsidR="00C00BB5" w:rsidRPr="00C00BB5">
        <w:t>0</w:t>
      </w:r>
      <w:r>
        <w:t xml:space="preserve"> or</w:t>
      </w:r>
      <w:r w:rsidR="00C00BB5" w:rsidRPr="00C00BB5">
        <w:t xml:space="preserve"> </w:t>
      </w:r>
      <w:proofErr w:type="spellStart"/>
      <w:r w:rsidRPr="004B0C47">
        <w:t>dmrs</w:t>
      </w:r>
      <w:proofErr w:type="spellEnd"/>
      <w:r w:rsidRPr="004B0C47">
        <w:t>-Type is configured as type2.</w:t>
      </w:r>
      <w:bookmarkEnd w:id="25"/>
    </w:p>
    <w:bookmarkEnd w:id="1"/>
    <w:bookmarkEnd w:id="14"/>
    <w:p w14:paraId="2B270D77" w14:textId="0E38E34C" w:rsidR="00651861" w:rsidRDefault="00470175" w:rsidP="00470175">
      <w:pPr>
        <w:pStyle w:val="Heading2"/>
        <w:numPr>
          <w:ilvl w:val="1"/>
          <w:numId w:val="13"/>
        </w:numPr>
        <w:tabs>
          <w:tab w:val="left" w:pos="680"/>
        </w:tabs>
        <w:jc w:val="both"/>
      </w:pPr>
      <w:r>
        <w:lastRenderedPageBreak/>
        <w:t xml:space="preserve">Impact </w:t>
      </w:r>
      <w:bookmarkStart w:id="26" w:name="_Toc127532609"/>
      <w:bookmarkStart w:id="27" w:name="_Toc127532714"/>
      <w:bookmarkStart w:id="28" w:name="_Toc127532755"/>
      <w:bookmarkStart w:id="29" w:name="_Toc127533429"/>
      <w:bookmarkStart w:id="30" w:name="_Toc127532427"/>
      <w:bookmarkStart w:id="31" w:name="_Toc127532611"/>
      <w:bookmarkStart w:id="32" w:name="_Toc127532820"/>
      <w:bookmarkStart w:id="33" w:name="_Toc127532846"/>
      <w:bookmarkEnd w:id="26"/>
      <w:bookmarkEnd w:id="27"/>
      <w:bookmarkEnd w:id="28"/>
      <w:bookmarkEnd w:id="29"/>
      <w:bookmarkEnd w:id="30"/>
      <w:bookmarkEnd w:id="31"/>
      <w:bookmarkEnd w:id="32"/>
      <w:bookmarkEnd w:id="33"/>
      <w:r>
        <w:t xml:space="preserve">of </w:t>
      </w:r>
      <w:r w:rsidR="00EA2E2F">
        <w:t xml:space="preserve">power sharing of intra-band </w:t>
      </w:r>
      <w:r>
        <w:t xml:space="preserve">UL CA on </w:t>
      </w:r>
      <w:r w:rsidR="00651861">
        <w:t>dynamic waveform switching</w:t>
      </w:r>
    </w:p>
    <w:p w14:paraId="7D142CDC" w14:textId="48FC6E00" w:rsidR="00AF36BB" w:rsidRPr="00A54B9F" w:rsidRDefault="00AF36BB" w:rsidP="00ED6174">
      <w:pPr>
        <w:jc w:val="both"/>
      </w:pPr>
      <w:r w:rsidRPr="00A54B9F">
        <w:t>One discussion point in Rel-17 Coverage Enhancement WI is whether to support coverage enhancement feature</w:t>
      </w:r>
      <w:r w:rsidR="00C45218">
        <w:t>s</w:t>
      </w:r>
      <w:r w:rsidRPr="00A54B9F">
        <w:t xml:space="preserve"> together with UL CA. It was argued that UL CA is not supposed to be used in cell edge, and there is no need to support the combination. However, such discussion is more about implementation. With the outcome of RAN1#110b, all Rel-17 Coverage Enhancements features can be supported in UL CA scenario. The same conclusion can be made for Rel-18 dynamic waveform switching. There is no restriction of </w:t>
      </w:r>
      <w:bookmarkStart w:id="34" w:name="_Hlk134695309"/>
      <w:r w:rsidRPr="00A54B9F">
        <w:t>a</w:t>
      </w:r>
      <w:bookmarkEnd w:id="34"/>
      <w:r w:rsidRPr="00A54B9F">
        <w:t xml:space="preserve">pplying the feature in UL CA scenario, unless some technical obstacles can’t be overcome. </w:t>
      </w:r>
    </w:p>
    <w:p w14:paraId="7191AE12" w14:textId="46E9247D" w:rsidR="00AF36BB" w:rsidRDefault="00AF36BB" w:rsidP="00ED6174">
      <w:pPr>
        <w:pStyle w:val="Proposal"/>
        <w:numPr>
          <w:ilvl w:val="0"/>
          <w:numId w:val="2"/>
        </w:numPr>
        <w:tabs>
          <w:tab w:val="clear" w:pos="1304"/>
        </w:tabs>
        <w:snapToGrid w:val="0"/>
        <w:spacing w:after="120"/>
        <w:ind w:left="1701" w:hanging="1701"/>
        <w:jc w:val="both"/>
      </w:pPr>
      <w:bookmarkStart w:id="35" w:name="_Toc135039660"/>
      <w:bookmarkStart w:id="36" w:name="_Hlk127353883"/>
      <w:r w:rsidRPr="00A54B9F">
        <w:t xml:space="preserve">UL CA is assumed to be supported with dynamic waveform </w:t>
      </w:r>
      <w:proofErr w:type="gramStart"/>
      <w:r w:rsidRPr="00A54B9F">
        <w:t>switching, unless</w:t>
      </w:r>
      <w:proofErr w:type="gramEnd"/>
      <w:r w:rsidRPr="00A54B9F">
        <w:t xml:space="preserve"> some technical obstacles can’t be overcome.</w:t>
      </w:r>
      <w:bookmarkEnd w:id="35"/>
      <w:r w:rsidRPr="00A54B9F">
        <w:t xml:space="preserve"> </w:t>
      </w:r>
      <w:bookmarkEnd w:id="36"/>
    </w:p>
    <w:p w14:paraId="74474DCC" w14:textId="7B28ABB1" w:rsidR="00810488" w:rsidRDefault="009032CC" w:rsidP="009032CC">
      <w:pPr>
        <w:jc w:val="both"/>
        <w:rPr>
          <w:rFonts w:cstheme="minorHAnsi"/>
        </w:rPr>
      </w:pPr>
      <w:bookmarkStart w:id="37" w:name="_Toc131766969"/>
      <w:r w:rsidRPr="004B0C47">
        <w:rPr>
          <w:rFonts w:cstheme="minorHAnsi"/>
        </w:rPr>
        <w:t xml:space="preserve">If a UE uses a single PA architecture for the UL carriers of intra-band CA, the power sharing between UL carriers is </w:t>
      </w:r>
      <w:r w:rsidR="00E27FC9" w:rsidRPr="00810488">
        <w:rPr>
          <w:rFonts w:cstheme="minorHAnsi"/>
        </w:rPr>
        <w:t xml:space="preserve">up to </w:t>
      </w:r>
      <w:r w:rsidR="00BB4A17" w:rsidRPr="00810488">
        <w:rPr>
          <w:rFonts w:cstheme="minorHAnsi"/>
        </w:rPr>
        <w:t>UE implementation</w:t>
      </w:r>
      <w:r w:rsidRPr="00810488">
        <w:rPr>
          <w:rFonts w:cstheme="minorHAnsi"/>
        </w:rPr>
        <w:t xml:space="preserve">. In other words, </w:t>
      </w:r>
      <w:r w:rsidRPr="004B0C47">
        <w:rPr>
          <w:rStyle w:val="IvDbodytextChar"/>
          <w:rFonts w:asciiTheme="minorHAnsi" w:hAnsiTheme="minorHAnsi" w:cstheme="minorHAnsi"/>
        </w:rPr>
        <w:t xml:space="preserve">it is up to UE to allocate </w:t>
      </w:r>
      <w:proofErr w:type="spellStart"/>
      <w:proofErr w:type="gramStart"/>
      <w:r w:rsidRPr="004B0C47">
        <w:rPr>
          <w:rStyle w:val="IvDbodytextChar"/>
          <w:rFonts w:asciiTheme="minorHAnsi" w:hAnsiTheme="minorHAnsi" w:cstheme="minorHAnsi"/>
        </w:rPr>
        <w:t>P</w:t>
      </w:r>
      <w:r w:rsidRPr="004B0C47">
        <w:rPr>
          <w:rStyle w:val="IvDbodytextChar"/>
          <w:rFonts w:asciiTheme="minorHAnsi" w:hAnsiTheme="minorHAnsi" w:cstheme="minorHAnsi"/>
          <w:vertAlign w:val="subscript"/>
        </w:rPr>
        <w:t>CMAX,f</w:t>
      </w:r>
      <w:proofErr w:type="gramEnd"/>
      <w:r w:rsidRPr="004B0C47">
        <w:rPr>
          <w:rStyle w:val="IvDbodytextChar"/>
          <w:rFonts w:asciiTheme="minorHAnsi" w:hAnsiTheme="minorHAnsi" w:cstheme="minorHAnsi"/>
          <w:vertAlign w:val="subscript"/>
        </w:rPr>
        <w:t>,c</w:t>
      </w:r>
      <w:proofErr w:type="spellEnd"/>
      <w:r w:rsidRPr="004B0C47">
        <w:rPr>
          <w:rStyle w:val="IvDbodytextChar"/>
          <w:rFonts w:asciiTheme="minorHAnsi" w:hAnsiTheme="minorHAnsi" w:cstheme="minorHAnsi"/>
          <w:vertAlign w:val="subscript"/>
        </w:rPr>
        <w:t xml:space="preserve"> </w:t>
      </w:r>
      <w:r w:rsidRPr="004B0C47">
        <w:rPr>
          <w:rStyle w:val="IvDbodytextChar"/>
          <w:rFonts w:asciiTheme="minorHAnsi" w:hAnsiTheme="minorHAnsi" w:cstheme="minorHAnsi"/>
        </w:rPr>
        <w:t>for each carrier, which</w:t>
      </w:r>
      <w:r w:rsidR="00E27FC9" w:rsidRPr="00810488">
        <w:rPr>
          <w:rFonts w:cstheme="minorHAnsi"/>
        </w:rPr>
        <w:t xml:space="preserve"> is unknown by gNB</w:t>
      </w:r>
      <w:r w:rsidR="00BB4A17" w:rsidRPr="00810488">
        <w:rPr>
          <w:rFonts w:cstheme="minorHAnsi"/>
        </w:rPr>
        <w:t xml:space="preserve">. </w:t>
      </w:r>
      <w:r w:rsidR="0086642C">
        <w:rPr>
          <w:rFonts w:cstheme="minorHAnsi"/>
        </w:rPr>
        <w:t xml:space="preserve">When a </w:t>
      </w:r>
      <w:r w:rsidR="0086642C" w:rsidRPr="00810488">
        <w:rPr>
          <w:rFonts w:cstheme="minorHAnsi"/>
        </w:rPr>
        <w:t>gNB identifies UL coverage issue for a UE in one of the two UL carriers</w:t>
      </w:r>
      <w:r w:rsidR="0086642C">
        <w:rPr>
          <w:rFonts w:cstheme="minorHAnsi"/>
        </w:rPr>
        <w:t>, i</w:t>
      </w:r>
      <w:r w:rsidR="0086642C" w:rsidRPr="00810488">
        <w:rPr>
          <w:rFonts w:cstheme="minorHAnsi"/>
        </w:rPr>
        <w:t>t indicates waveform switching for PUSCH transmission in th</w:t>
      </w:r>
      <w:r w:rsidR="0086642C">
        <w:rPr>
          <w:rFonts w:cstheme="minorHAnsi"/>
        </w:rPr>
        <w:t>e</w:t>
      </w:r>
      <w:r w:rsidR="0086642C" w:rsidRPr="00810488">
        <w:rPr>
          <w:rFonts w:cstheme="minorHAnsi"/>
        </w:rPr>
        <w:t xml:space="preserve"> UL carrier</w:t>
      </w:r>
      <w:r w:rsidR="00C45218">
        <w:rPr>
          <w:rFonts w:cstheme="minorHAnsi"/>
        </w:rPr>
        <w:t>, expecting UL coverage issue can be solved by higher UE transmission power</w:t>
      </w:r>
      <w:r w:rsidR="0086642C" w:rsidRPr="00810488">
        <w:rPr>
          <w:rFonts w:cstheme="minorHAnsi"/>
        </w:rPr>
        <w:t xml:space="preserve">. </w:t>
      </w:r>
      <w:r w:rsidR="00C45218">
        <w:rPr>
          <w:rFonts w:cstheme="minorHAnsi"/>
        </w:rPr>
        <w:t xml:space="preserve">But it may fail, for instance if </w:t>
      </w:r>
      <w:r w:rsidR="0086642C" w:rsidRPr="00810488">
        <w:rPr>
          <w:rFonts w:cstheme="minorHAnsi"/>
        </w:rPr>
        <w:t xml:space="preserve">more power has been allocated for the simultaneous UL transmission in another </w:t>
      </w:r>
      <w:r w:rsidR="00326110">
        <w:rPr>
          <w:rFonts w:cstheme="minorHAnsi"/>
        </w:rPr>
        <w:t xml:space="preserve">UL </w:t>
      </w:r>
      <w:r w:rsidR="0086642C" w:rsidRPr="00810488">
        <w:rPr>
          <w:rFonts w:cstheme="minorHAnsi"/>
        </w:rPr>
        <w:t>carrier by the UE</w:t>
      </w:r>
      <w:r w:rsidR="0086642C" w:rsidRPr="009B1620">
        <w:rPr>
          <w:rFonts w:cstheme="minorHAnsi"/>
        </w:rPr>
        <w:t>.</w:t>
      </w:r>
      <w:r w:rsidR="00326110">
        <w:rPr>
          <w:rFonts w:cstheme="minorHAnsi"/>
        </w:rPr>
        <w:t xml:space="preserve"> </w:t>
      </w:r>
      <w:r w:rsidR="00C45218">
        <w:rPr>
          <w:rFonts w:cstheme="minorHAnsi"/>
        </w:rPr>
        <w:t>I</w:t>
      </w:r>
      <w:r w:rsidR="00BB4A17" w:rsidRPr="00810488">
        <w:rPr>
          <w:rFonts w:cstheme="minorHAnsi"/>
        </w:rPr>
        <w:t xml:space="preserve">t needs study how </w:t>
      </w:r>
      <w:r w:rsidR="00326110">
        <w:rPr>
          <w:rFonts w:cstheme="minorHAnsi"/>
        </w:rPr>
        <w:t>to prevent the problem.</w:t>
      </w:r>
    </w:p>
    <w:p w14:paraId="6CDA81DF" w14:textId="77777777" w:rsidR="0086642C" w:rsidRPr="004B0C47" w:rsidRDefault="0086642C" w:rsidP="0086642C">
      <w:pPr>
        <w:pStyle w:val="Observation"/>
        <w:numPr>
          <w:ilvl w:val="0"/>
          <w:numId w:val="8"/>
        </w:numPr>
        <w:spacing w:after="120"/>
        <w:ind w:left="1701" w:hanging="1701"/>
        <w:jc w:val="both"/>
        <w:rPr>
          <w:rStyle w:val="IvDbodytextChar"/>
          <w:rFonts w:asciiTheme="minorHAnsi" w:hAnsiTheme="minorHAnsi" w:cstheme="minorHAnsi"/>
          <w:spacing w:val="0"/>
          <w:lang w:val="en-US"/>
        </w:rPr>
      </w:pPr>
      <w:bookmarkStart w:id="38" w:name="_Toc135039632"/>
      <w:r>
        <w:rPr>
          <w:rFonts w:cstheme="minorHAnsi"/>
        </w:rPr>
        <w:t xml:space="preserve">For a single PA architecture for intra-band UL CA, </w:t>
      </w:r>
      <w:r w:rsidRPr="00D87392">
        <w:rPr>
          <w:rStyle w:val="IvDbodytextChar"/>
          <w:rFonts w:asciiTheme="minorHAnsi" w:hAnsiTheme="minorHAnsi" w:cstheme="minorHAnsi"/>
        </w:rPr>
        <w:t xml:space="preserve">it is up to UE to allocate </w:t>
      </w:r>
      <w:proofErr w:type="spellStart"/>
      <w:proofErr w:type="gramStart"/>
      <w:r w:rsidRPr="00D87392">
        <w:rPr>
          <w:rStyle w:val="IvDbodytextChar"/>
          <w:rFonts w:asciiTheme="minorHAnsi" w:hAnsiTheme="minorHAnsi" w:cstheme="minorHAnsi"/>
        </w:rPr>
        <w:t>P</w:t>
      </w:r>
      <w:r w:rsidRPr="00D87392">
        <w:rPr>
          <w:rStyle w:val="IvDbodytextChar"/>
          <w:rFonts w:asciiTheme="minorHAnsi" w:hAnsiTheme="minorHAnsi" w:cstheme="minorHAnsi"/>
          <w:vertAlign w:val="subscript"/>
        </w:rPr>
        <w:t>CMAX,f</w:t>
      </w:r>
      <w:proofErr w:type="gramEnd"/>
      <w:r w:rsidRPr="00D87392">
        <w:rPr>
          <w:rStyle w:val="IvDbodytextChar"/>
          <w:rFonts w:asciiTheme="minorHAnsi" w:hAnsiTheme="minorHAnsi" w:cstheme="minorHAnsi"/>
          <w:vertAlign w:val="subscript"/>
        </w:rPr>
        <w:t>,c</w:t>
      </w:r>
      <w:proofErr w:type="spellEnd"/>
      <w:r w:rsidRPr="00D87392">
        <w:rPr>
          <w:rStyle w:val="IvDbodytextChar"/>
          <w:rFonts w:asciiTheme="minorHAnsi" w:hAnsiTheme="minorHAnsi" w:cstheme="minorHAnsi"/>
          <w:vertAlign w:val="subscript"/>
        </w:rPr>
        <w:t xml:space="preserve"> </w:t>
      </w:r>
      <w:r w:rsidRPr="00D87392">
        <w:rPr>
          <w:rStyle w:val="IvDbodytextChar"/>
          <w:rFonts w:asciiTheme="minorHAnsi" w:hAnsiTheme="minorHAnsi" w:cstheme="minorHAnsi"/>
        </w:rPr>
        <w:t>for each carrier</w:t>
      </w:r>
      <w:r>
        <w:rPr>
          <w:rStyle w:val="IvDbodytextChar"/>
          <w:rFonts w:asciiTheme="minorHAnsi" w:hAnsiTheme="minorHAnsi" w:cstheme="minorHAnsi"/>
        </w:rPr>
        <w:t>.</w:t>
      </w:r>
      <w:bookmarkEnd w:id="38"/>
      <w:r>
        <w:rPr>
          <w:rStyle w:val="IvDbodytextChar"/>
          <w:rFonts w:asciiTheme="minorHAnsi" w:hAnsiTheme="minorHAnsi" w:cstheme="minorHAnsi"/>
        </w:rPr>
        <w:t xml:space="preserve"> </w:t>
      </w:r>
    </w:p>
    <w:p w14:paraId="0C9B8DE6" w14:textId="366C863F" w:rsidR="0086642C" w:rsidRDefault="0086642C" w:rsidP="004B0C47">
      <w:pPr>
        <w:pStyle w:val="Proposal"/>
        <w:numPr>
          <w:ilvl w:val="0"/>
          <w:numId w:val="2"/>
        </w:numPr>
        <w:tabs>
          <w:tab w:val="clear" w:pos="1304"/>
        </w:tabs>
        <w:snapToGrid w:val="0"/>
        <w:spacing w:after="120"/>
        <w:ind w:left="1701" w:hanging="1701"/>
        <w:jc w:val="both"/>
        <w:rPr>
          <w:rFonts w:cstheme="minorHAnsi"/>
        </w:rPr>
      </w:pPr>
      <w:bookmarkStart w:id="39" w:name="_Toc135039661"/>
      <w:r w:rsidRPr="007241A5">
        <w:t xml:space="preserve">Study how </w:t>
      </w:r>
      <w:r>
        <w:t xml:space="preserve">to </w:t>
      </w:r>
      <w:r w:rsidR="00326110">
        <w:t>prevent</w:t>
      </w:r>
      <w:r>
        <w:t xml:space="preserve"> the problem, where a </w:t>
      </w:r>
      <w:r>
        <w:rPr>
          <w:rStyle w:val="IvDbodytextChar"/>
          <w:rFonts w:asciiTheme="minorHAnsi" w:hAnsiTheme="minorHAnsi" w:cstheme="minorHAnsi"/>
        </w:rPr>
        <w:t>gNB expects</w:t>
      </w:r>
      <w:r w:rsidRPr="0086642C">
        <w:rPr>
          <w:rFonts w:cstheme="minorHAnsi"/>
        </w:rPr>
        <w:t xml:space="preserve"> </w:t>
      </w:r>
      <w:r>
        <w:rPr>
          <w:rFonts w:cstheme="minorHAnsi"/>
        </w:rPr>
        <w:t>higher</w:t>
      </w:r>
      <w:r w:rsidRPr="00810488">
        <w:rPr>
          <w:rFonts w:cstheme="minorHAnsi"/>
        </w:rPr>
        <w:t xml:space="preserve"> UE transmission power </w:t>
      </w:r>
      <w:r w:rsidR="00C45218">
        <w:rPr>
          <w:rFonts w:cstheme="minorHAnsi"/>
        </w:rPr>
        <w:t xml:space="preserve">with </w:t>
      </w:r>
      <w:r w:rsidRPr="00810488">
        <w:rPr>
          <w:rFonts w:cstheme="minorHAnsi"/>
        </w:rPr>
        <w:t>waveform switching</w:t>
      </w:r>
      <w:r>
        <w:rPr>
          <w:rFonts w:cstheme="minorHAnsi"/>
        </w:rPr>
        <w:t xml:space="preserve"> in a</w:t>
      </w:r>
      <w:r w:rsidR="00326110">
        <w:rPr>
          <w:rFonts w:cstheme="minorHAnsi"/>
        </w:rPr>
        <w:t>n UL</w:t>
      </w:r>
      <w:r>
        <w:rPr>
          <w:rFonts w:cstheme="minorHAnsi"/>
        </w:rPr>
        <w:t xml:space="preserve"> carrier, which is prevented by UE allocating more power for </w:t>
      </w:r>
      <w:r w:rsidRPr="00810488">
        <w:rPr>
          <w:rFonts w:cstheme="minorHAnsi"/>
        </w:rPr>
        <w:t xml:space="preserve">the simultaneous UL transmission in another </w:t>
      </w:r>
      <w:r w:rsidR="00326110">
        <w:rPr>
          <w:rFonts w:cstheme="minorHAnsi"/>
        </w:rPr>
        <w:t xml:space="preserve">UL </w:t>
      </w:r>
      <w:r w:rsidRPr="00810488">
        <w:rPr>
          <w:rFonts w:cstheme="minorHAnsi"/>
        </w:rPr>
        <w:t>carrier</w:t>
      </w:r>
      <w:r w:rsidRPr="00D87392">
        <w:rPr>
          <w:rFonts w:cstheme="minorHAnsi"/>
        </w:rPr>
        <w:t>.</w:t>
      </w:r>
      <w:bookmarkEnd w:id="39"/>
    </w:p>
    <w:bookmarkEnd w:id="37"/>
    <w:p w14:paraId="0DC1A7E6" w14:textId="06320EB2" w:rsidR="004F7D6E" w:rsidRDefault="004F7D6E" w:rsidP="004B0C47">
      <w:pPr>
        <w:pStyle w:val="Heading1"/>
        <w:numPr>
          <w:ilvl w:val="0"/>
          <w:numId w:val="11"/>
        </w:numPr>
        <w:jc w:val="both"/>
      </w:pPr>
      <w:r>
        <w:t>Summary</w:t>
      </w:r>
    </w:p>
    <w:p w14:paraId="5654EACD" w14:textId="1585FF01" w:rsidR="000868F0" w:rsidRDefault="000868F0" w:rsidP="00ED6174">
      <w:pPr>
        <w:pStyle w:val="BodyText"/>
        <w:spacing w:before="240" w:after="0"/>
        <w:jc w:val="both"/>
      </w:pPr>
      <w:r>
        <w:rPr>
          <w:rFonts w:hint="eastAsia"/>
        </w:rPr>
        <w:t>I</w:t>
      </w:r>
      <w:r>
        <w:t xml:space="preserve">n this contribution, we </w:t>
      </w:r>
      <w:r w:rsidR="007E01A3">
        <w:t xml:space="preserve">have </w:t>
      </w:r>
      <w:r>
        <w:t>discuss</w:t>
      </w:r>
      <w:r w:rsidR="007E01A3">
        <w:t>ed</w:t>
      </w:r>
      <w:r>
        <w:t xml:space="preserve"> issues related to </w:t>
      </w:r>
      <w:r w:rsidR="00860D47">
        <w:t>dynamic UL waveform switching</w:t>
      </w:r>
      <w:r w:rsidR="003B1DD3">
        <w:t xml:space="preserve"> </w:t>
      </w:r>
      <w:r>
        <w:t>including:</w:t>
      </w:r>
    </w:p>
    <w:p w14:paraId="26C1F745" w14:textId="45745AAE" w:rsidR="00F65F93" w:rsidRPr="004B0C47" w:rsidRDefault="00F65F93" w:rsidP="00E27FC9">
      <w:pPr>
        <w:pStyle w:val="ListParagraph"/>
        <w:numPr>
          <w:ilvl w:val="0"/>
          <w:numId w:val="12"/>
        </w:numPr>
        <w:spacing w:before="120" w:after="120" w:line="276" w:lineRule="auto"/>
        <w:jc w:val="both"/>
        <w:rPr>
          <w:rFonts w:eastAsia="SimSun"/>
        </w:rPr>
      </w:pPr>
      <w:r>
        <w:t>Assistance information for gNB to trigger dynamic UL waveform switching</w:t>
      </w:r>
    </w:p>
    <w:p w14:paraId="14DABFB6" w14:textId="77777777" w:rsidR="00E27FC9" w:rsidRPr="00E27FC9" w:rsidRDefault="00E27FC9" w:rsidP="00E27FC9">
      <w:pPr>
        <w:pStyle w:val="ListParagraph"/>
        <w:numPr>
          <w:ilvl w:val="0"/>
          <w:numId w:val="12"/>
        </w:numPr>
        <w:rPr>
          <w:rFonts w:eastAsia="SimSun"/>
        </w:rPr>
      </w:pPr>
      <w:r w:rsidRPr="00E27FC9">
        <w:rPr>
          <w:rFonts w:eastAsia="SimSun"/>
        </w:rPr>
        <w:t>Incompatible configuration for dynamic waveform switching</w:t>
      </w:r>
    </w:p>
    <w:p w14:paraId="02752538" w14:textId="74BA47C5" w:rsidR="00451355" w:rsidRPr="00F65F93" w:rsidRDefault="00E27FC9" w:rsidP="00ED6174">
      <w:pPr>
        <w:pStyle w:val="ListParagraph"/>
        <w:numPr>
          <w:ilvl w:val="0"/>
          <w:numId w:val="12"/>
        </w:numPr>
        <w:spacing w:before="120" w:after="120" w:line="276" w:lineRule="auto"/>
        <w:jc w:val="both"/>
        <w:rPr>
          <w:rFonts w:eastAsia="SimSun"/>
        </w:rPr>
      </w:pPr>
      <w:r w:rsidRPr="00E27FC9">
        <w:t xml:space="preserve">Impact of </w:t>
      </w:r>
      <w:r w:rsidR="00D1126A">
        <w:t>power sharing of intra-band UL CA on dynamic waveform switching</w:t>
      </w:r>
    </w:p>
    <w:p w14:paraId="64E50AB5" w14:textId="77777777" w:rsidR="00EA7159" w:rsidRPr="007241A5" w:rsidRDefault="00EA7159" w:rsidP="007241A5">
      <w:pPr>
        <w:pStyle w:val="BodyText"/>
        <w:spacing w:before="240" w:after="0"/>
        <w:jc w:val="both"/>
      </w:pPr>
      <w:r w:rsidRPr="007241A5">
        <w:t xml:space="preserve">In the previous sections we made the following observations: </w:t>
      </w:r>
    </w:p>
    <w:p w14:paraId="612253E6" w14:textId="4C2F1305" w:rsidR="00BD12CB" w:rsidRDefault="00EA7159">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\f O \n \h \z \t "Observation" \c </w:instrText>
      </w:r>
      <w:r w:rsidRPr="00DE177C">
        <w:rPr>
          <w:rFonts w:ascii="Arial" w:eastAsia="Calibri" w:hAnsi="Arial" w:cs="Arial"/>
          <w:b w:val="0"/>
          <w:bCs/>
          <w:sz w:val="20"/>
        </w:rPr>
        <w:fldChar w:fldCharType="separate"/>
      </w:r>
      <w:hyperlink w:anchor="_Toc135039629" w:history="1">
        <w:r w:rsidR="00BD12CB" w:rsidRPr="00844DE8">
          <w:rPr>
            <w:rStyle w:val="Hyperlink"/>
            <w:noProof/>
          </w:rPr>
          <w:t>Observation 1</w:t>
        </w:r>
        <w:r w:rsidR="00BD12CB">
          <w:rPr>
            <w:b w:val="0"/>
            <w:noProof/>
          </w:rPr>
          <w:tab/>
        </w:r>
        <w:r w:rsidR="00BD12CB" w:rsidRPr="00844DE8">
          <w:rPr>
            <w:rStyle w:val="Hyperlink"/>
            <w:rFonts w:cstheme="minorHAnsi"/>
            <w:noProof/>
          </w:rPr>
          <w:t xml:space="preserve">For </w:t>
        </w:r>
        <w:r w:rsidR="00BD12CB" w:rsidRPr="00844DE8">
          <w:rPr>
            <w:rStyle w:val="Hyperlink"/>
            <w:noProof/>
          </w:rPr>
          <w:t>waveform switching from CP-OFDM to DFT-S-OFDM, w</w:t>
        </w:r>
        <w:r w:rsidR="00BD12CB" w:rsidRPr="00844DE8">
          <w:rPr>
            <w:rStyle w:val="Hyperlink"/>
            <w:rFonts w:cstheme="minorHAnsi"/>
            <w:noProof/>
          </w:rPr>
          <w:t xml:space="preserve">ithout the information of power headroom of a target waveform, gNB has no idea of how much the transmission power increase can be, e.g., whether it can </w:t>
        </w:r>
        <w:r w:rsidR="00BD12CB" w:rsidRPr="00844DE8">
          <w:rPr>
            <w:rStyle w:val="Hyperlink"/>
            <w:noProof/>
          </w:rPr>
          <w:t>prevent the UE from output power exhaustion, and whether it deserves a throughput degradation from multi-layer PUSCH to single-layer PUSCH transmission.</w:t>
        </w:r>
      </w:hyperlink>
    </w:p>
    <w:p w14:paraId="7CF97684" w14:textId="331FBAD3" w:rsidR="00BD12CB" w:rsidRDefault="00000000">
      <w:pPr>
        <w:pStyle w:val="TableofFigures"/>
        <w:tabs>
          <w:tab w:val="right" w:leader="dot" w:pos="9350"/>
        </w:tabs>
        <w:rPr>
          <w:b w:val="0"/>
          <w:noProof/>
        </w:rPr>
      </w:pPr>
      <w:hyperlink w:anchor="_Toc135039630" w:history="1">
        <w:r w:rsidR="00BD12CB" w:rsidRPr="00844DE8">
          <w:rPr>
            <w:rStyle w:val="Hyperlink"/>
            <w:rFonts w:cstheme="minorHAnsi"/>
            <w:noProof/>
          </w:rPr>
          <w:t>Observation 2</w:t>
        </w:r>
        <w:r w:rsidR="00BD12CB">
          <w:rPr>
            <w:b w:val="0"/>
            <w:noProof/>
          </w:rPr>
          <w:tab/>
        </w:r>
        <w:r w:rsidR="00BD12CB" w:rsidRPr="00844DE8">
          <w:rPr>
            <w:rStyle w:val="Hyperlink"/>
            <w:rFonts w:cstheme="minorHAnsi"/>
            <w:noProof/>
          </w:rPr>
          <w:t>For waveform</w:t>
        </w:r>
        <w:r w:rsidR="00BD12CB" w:rsidRPr="00844DE8">
          <w:rPr>
            <w:rStyle w:val="Hyperlink"/>
            <w:noProof/>
          </w:rPr>
          <w:t xml:space="preserve"> switching from DFT-S-OFDM to CP-OFDM, w</w:t>
        </w:r>
        <w:r w:rsidR="00BD12CB" w:rsidRPr="00844DE8">
          <w:rPr>
            <w:rStyle w:val="Hyperlink"/>
            <w:rFonts w:cstheme="minorHAnsi"/>
            <w:noProof/>
          </w:rPr>
          <w:t xml:space="preserve">ithout the information of power headroom of a target waveform, </w:t>
        </w:r>
        <w:r w:rsidR="00BD12CB" w:rsidRPr="00844DE8">
          <w:rPr>
            <w:rStyle w:val="Hyperlink"/>
            <w:noProof/>
          </w:rPr>
          <w:t xml:space="preserve">gNB may not be able to schedule </w:t>
        </w:r>
        <w:r w:rsidR="00BD12CB" w:rsidRPr="00844DE8">
          <w:rPr>
            <w:rStyle w:val="Hyperlink"/>
            <w:rFonts w:cstheme="minorHAnsi"/>
            <w:noProof/>
          </w:rPr>
          <w:t>FDRA, rank, and MCS probably, at the risk that UE is power-limited and PUSCH transmission may not be able to be received successfully.</w:t>
        </w:r>
      </w:hyperlink>
    </w:p>
    <w:p w14:paraId="0944AF9A" w14:textId="68F964F6" w:rsidR="00BD12CB" w:rsidRDefault="00000000">
      <w:pPr>
        <w:pStyle w:val="TableofFigures"/>
        <w:tabs>
          <w:tab w:val="right" w:leader="dot" w:pos="9350"/>
        </w:tabs>
        <w:rPr>
          <w:b w:val="0"/>
          <w:noProof/>
        </w:rPr>
      </w:pPr>
      <w:hyperlink w:anchor="_Toc135039631" w:history="1">
        <w:r w:rsidR="00BD12CB" w:rsidRPr="00844DE8">
          <w:rPr>
            <w:rStyle w:val="Hyperlink"/>
            <w:rFonts w:cstheme="minorHAnsi"/>
            <w:noProof/>
          </w:rPr>
          <w:t>Observation 3</w:t>
        </w:r>
        <w:r w:rsidR="00BD12CB">
          <w:rPr>
            <w:b w:val="0"/>
            <w:noProof/>
          </w:rPr>
          <w:tab/>
        </w:r>
        <w:r w:rsidR="00BD12CB" w:rsidRPr="00844DE8">
          <w:rPr>
            <w:rStyle w:val="Hyperlink"/>
            <w:rFonts w:cstheme="minorHAnsi"/>
            <w:noProof/>
          </w:rPr>
          <w:t>For both directions of waveform switching, with the information of target waveform available in advance, gNB can schedule the PUSCH transmission with a new waveform properly and balance between coverage and throughput for the UE.</w:t>
        </w:r>
      </w:hyperlink>
    </w:p>
    <w:p w14:paraId="2B114DFC" w14:textId="08FF47BC" w:rsidR="00BD12CB" w:rsidRDefault="00000000">
      <w:pPr>
        <w:pStyle w:val="TableofFigures"/>
        <w:tabs>
          <w:tab w:val="right" w:leader="dot" w:pos="9350"/>
        </w:tabs>
        <w:rPr>
          <w:b w:val="0"/>
          <w:noProof/>
        </w:rPr>
      </w:pPr>
      <w:hyperlink w:anchor="_Toc135039632" w:history="1">
        <w:r w:rsidR="00BD12CB" w:rsidRPr="00844DE8">
          <w:rPr>
            <w:rStyle w:val="Hyperlink"/>
            <w:rFonts w:cstheme="minorHAnsi"/>
            <w:noProof/>
          </w:rPr>
          <w:t>Observation 4</w:t>
        </w:r>
        <w:r w:rsidR="00BD12CB">
          <w:rPr>
            <w:b w:val="0"/>
            <w:noProof/>
          </w:rPr>
          <w:tab/>
        </w:r>
        <w:r w:rsidR="00BD12CB" w:rsidRPr="00844DE8">
          <w:rPr>
            <w:rStyle w:val="Hyperlink"/>
            <w:rFonts w:cstheme="minorHAnsi"/>
            <w:noProof/>
          </w:rPr>
          <w:t xml:space="preserve">For a single PA architecture for intra-band UL CA, </w:t>
        </w:r>
        <w:r w:rsidR="00BD12CB" w:rsidRPr="00844DE8">
          <w:rPr>
            <w:rStyle w:val="Hyperlink"/>
            <w:rFonts w:cstheme="minorHAnsi"/>
            <w:noProof/>
            <w:spacing w:val="2"/>
          </w:rPr>
          <w:t>it is up to UE to allocate P</w:t>
        </w:r>
        <w:r w:rsidR="00BD12CB" w:rsidRPr="00844DE8">
          <w:rPr>
            <w:rStyle w:val="Hyperlink"/>
            <w:rFonts w:cstheme="minorHAnsi"/>
            <w:noProof/>
            <w:spacing w:val="2"/>
            <w:vertAlign w:val="subscript"/>
          </w:rPr>
          <w:t xml:space="preserve">CMAX,f,c </w:t>
        </w:r>
        <w:r w:rsidR="00BD12CB" w:rsidRPr="00844DE8">
          <w:rPr>
            <w:rStyle w:val="Hyperlink"/>
            <w:rFonts w:cstheme="minorHAnsi"/>
            <w:noProof/>
            <w:spacing w:val="2"/>
          </w:rPr>
          <w:t>for each carrier.</w:t>
        </w:r>
      </w:hyperlink>
    </w:p>
    <w:p w14:paraId="29E28C19" w14:textId="34C16502" w:rsidR="00EA7159" w:rsidRPr="00DE177C" w:rsidRDefault="00EA7159" w:rsidP="00FA710D">
      <w:pPr>
        <w:spacing w:after="120"/>
        <w:jc w:val="both"/>
        <w:rPr>
          <w:rFonts w:ascii="Arial" w:eastAsia="Calibri" w:hAnsi="Arial" w:cs="Arial"/>
          <w:sz w:val="20"/>
        </w:rPr>
      </w:pPr>
      <w:r w:rsidRPr="00DE177C">
        <w:rPr>
          <w:rFonts w:ascii="Arial" w:eastAsia="Calibri" w:hAnsi="Arial" w:cs="Arial"/>
          <w:b/>
          <w:bCs/>
          <w:sz w:val="20"/>
        </w:rPr>
        <w:fldChar w:fldCharType="end"/>
      </w:r>
      <w:r w:rsidRPr="00DE177C">
        <w:rPr>
          <w:rFonts w:ascii="Arial" w:eastAsia="Calibri" w:hAnsi="Arial" w:cs="Arial"/>
          <w:sz w:val="20"/>
        </w:rPr>
        <w:t>Based on the discussion in the previous sections we propose the following:</w:t>
      </w:r>
    </w:p>
    <w:p w14:paraId="015E6E22" w14:textId="098585F9" w:rsidR="00BD12CB" w:rsidRDefault="00EA7159">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\n \h \z \t "Proposal" \c </w:instrText>
      </w:r>
      <w:r w:rsidRPr="00DE177C">
        <w:rPr>
          <w:rFonts w:ascii="Arial" w:eastAsia="Calibri" w:hAnsi="Arial" w:cs="Arial"/>
          <w:b w:val="0"/>
          <w:bCs/>
          <w:sz w:val="20"/>
        </w:rPr>
        <w:fldChar w:fldCharType="separate"/>
      </w:r>
      <w:hyperlink w:anchor="_Toc135039633" w:history="1">
        <w:r w:rsidR="00BD12CB" w:rsidRPr="00CC214F">
          <w:rPr>
            <w:rStyle w:val="Hyperlink"/>
            <w:noProof/>
          </w:rPr>
          <w:t>Proposal 1</w:t>
        </w:r>
        <w:r w:rsidR="00BD12CB">
          <w:rPr>
            <w:b w:val="0"/>
            <w:noProof/>
          </w:rPr>
          <w:tab/>
        </w:r>
        <w:r w:rsidR="00BD12CB" w:rsidRPr="00CC214F">
          <w:rPr>
            <w:rStyle w:val="Hyperlink"/>
            <w:noProof/>
          </w:rPr>
          <w:t xml:space="preserve">Support UE report of power headroom related information </w:t>
        </w:r>
        <w:r w:rsidR="00BD12CB" w:rsidRPr="00CC214F">
          <w:rPr>
            <w:rStyle w:val="Hyperlink"/>
            <w:rFonts w:cstheme="minorHAnsi"/>
            <w:noProof/>
          </w:rPr>
          <w:t xml:space="preserve">based on </w:t>
        </w:r>
        <w:r w:rsidR="00BD12CB" w:rsidRPr="00CC214F">
          <w:rPr>
            <w:rStyle w:val="Hyperlink"/>
            <w:rFonts w:eastAsia="Batang" w:cstheme="minorHAnsi"/>
            <w:noProof/>
            <w:lang w:eastAsia="x-none"/>
          </w:rPr>
          <w:t>P</w:t>
        </w:r>
        <w:r w:rsidR="00BD12CB" w:rsidRPr="00CC214F">
          <w:rPr>
            <w:rStyle w:val="Hyperlink"/>
            <w:rFonts w:eastAsia="Batang" w:cstheme="minorHAnsi"/>
            <w:noProof/>
            <w:vertAlign w:val="subscript"/>
            <w:lang w:eastAsia="x-none"/>
          </w:rPr>
          <w:t xml:space="preserve">CMAX,f,c </w:t>
        </w:r>
        <w:r w:rsidR="00BD12CB" w:rsidRPr="00CC214F">
          <w:rPr>
            <w:rStyle w:val="Hyperlink"/>
            <w:rFonts w:cstheme="minorHAnsi"/>
            <w:noProof/>
          </w:rPr>
          <w:t>of a</w:t>
        </w:r>
        <w:r w:rsidR="00BD12CB" w:rsidRPr="00CC214F">
          <w:rPr>
            <w:rStyle w:val="Hyperlink"/>
            <w:noProof/>
          </w:rPr>
          <w:t xml:space="preserve"> target waveform</w:t>
        </w:r>
      </w:hyperlink>
    </w:p>
    <w:p w14:paraId="1EB3BFF5" w14:textId="330FD0C7" w:rsidR="00BD12CB" w:rsidRDefault="00000000">
      <w:pPr>
        <w:pStyle w:val="TableofFigures"/>
        <w:tabs>
          <w:tab w:val="right" w:leader="dot" w:pos="9350"/>
        </w:tabs>
        <w:rPr>
          <w:b w:val="0"/>
          <w:noProof/>
        </w:rPr>
      </w:pPr>
      <w:hyperlink w:anchor="_Toc135039634" w:history="1">
        <w:r w:rsidR="00BD12CB" w:rsidRPr="00CC214F">
          <w:rPr>
            <w:rStyle w:val="Hyperlink"/>
            <w:noProof/>
          </w:rPr>
          <w:t>Proposal 2</w:t>
        </w:r>
        <w:r w:rsidR="00BD12CB">
          <w:rPr>
            <w:b w:val="0"/>
            <w:noProof/>
          </w:rPr>
          <w:tab/>
        </w:r>
        <w:r w:rsidR="00BD12CB" w:rsidRPr="00CC214F">
          <w:rPr>
            <w:rStyle w:val="Hyperlink"/>
            <w:noProof/>
          </w:rPr>
          <w:t xml:space="preserve">The legacy Type 1 power headroom based on actual PUSCH transmission can be reused for calculation of power headroom of the target waveform, where </w:t>
        </w:r>
        <w:r w:rsidR="00BD12CB" w:rsidRPr="00CB313E">
          <w:rPr>
            <w:noProof/>
            <w:position w:val="-12"/>
          </w:rPr>
          <w:object w:dxaOrig="980" w:dyaOrig="320" w14:anchorId="35E3DB3C">
            <v:shape id="_x0000_i1028" type="#_x0000_t75" style="width:50.05pt;height:18pt" o:ole="">
              <v:imagedata r:id="rId10" o:title=""/>
            </v:shape>
            <o:OLEObject Type="Embed" ProgID="Equation.3" ShapeID="_x0000_i1028" DrawAspect="Content" ObjectID="_1745633835" r:id="rId14"/>
          </w:object>
        </w:r>
        <w:r w:rsidR="00BD12CB" w:rsidRPr="00CC214F">
          <w:rPr>
            <w:rStyle w:val="Hyperlink"/>
            <w:noProof/>
          </w:rPr>
          <w:t xml:space="preserve"> is based on the target waveform.</w:t>
        </w:r>
      </w:hyperlink>
    </w:p>
    <w:p w14:paraId="235CF490" w14:textId="57D9F44D" w:rsidR="00BD12CB" w:rsidRDefault="00000000" w:rsidP="00BD12CB">
      <w:pPr>
        <w:pStyle w:val="TableofFigures"/>
        <w:tabs>
          <w:tab w:val="right" w:leader="dot" w:pos="9350"/>
        </w:tabs>
        <w:rPr>
          <w:b w:val="0"/>
          <w:noProof/>
        </w:rPr>
      </w:pPr>
      <w:hyperlink w:anchor="_Toc135039635" w:history="1">
        <w:r w:rsidR="00BD12CB" w:rsidRPr="00CC214F">
          <w:rPr>
            <w:rStyle w:val="Hyperlink"/>
            <w:noProof/>
          </w:rPr>
          <w:t>Proposal 3</w:t>
        </w:r>
        <w:r w:rsidR="00BD12CB">
          <w:rPr>
            <w:b w:val="0"/>
            <w:noProof/>
          </w:rPr>
          <w:tab/>
        </w:r>
        <w:r w:rsidR="00BD12CB" w:rsidRPr="00CC214F">
          <w:rPr>
            <w:rStyle w:val="Hyperlink"/>
            <w:rFonts w:eastAsia="SimSun" w:cstheme="minorHAnsi"/>
            <w:noProof/>
          </w:rPr>
          <w:t>The existing triggering events and PHR report in MAC CE are sufficient for the assistance information for dynamic waveform switching and can be reused.</w:t>
        </w:r>
      </w:hyperlink>
    </w:p>
    <w:p w14:paraId="401F0BDC" w14:textId="465364D5" w:rsidR="00BD12CB" w:rsidRDefault="00000000">
      <w:pPr>
        <w:pStyle w:val="TableofFigures"/>
        <w:tabs>
          <w:tab w:val="right" w:leader="dot" w:pos="9350"/>
        </w:tabs>
        <w:rPr>
          <w:b w:val="0"/>
          <w:noProof/>
        </w:rPr>
      </w:pPr>
      <w:hyperlink w:anchor="_Toc135039659" w:history="1">
        <w:r w:rsidR="00BD12CB" w:rsidRPr="00CC214F">
          <w:rPr>
            <w:rStyle w:val="Hyperlink"/>
            <w:noProof/>
          </w:rPr>
          <w:t>Proposal 4</w:t>
        </w:r>
        <w:r w:rsidR="00BD12CB">
          <w:rPr>
            <w:b w:val="0"/>
            <w:noProof/>
          </w:rPr>
          <w:tab/>
        </w:r>
        <w:r w:rsidR="00BD12CB" w:rsidRPr="004B0C47">
          <w:rPr>
            <w:bCs/>
            <w:noProof/>
          </w:rPr>
          <w:t>If</w:t>
        </w:r>
        <w:r w:rsidR="00BD12CB">
          <w:rPr>
            <w:b w:val="0"/>
            <w:noProof/>
          </w:rPr>
          <w:t xml:space="preserve"> </w:t>
        </w:r>
        <w:r w:rsidR="00BD12CB" w:rsidRPr="00CC214F">
          <w:rPr>
            <w:rStyle w:val="Hyperlink"/>
            <w:noProof/>
          </w:rPr>
          <w:t>Rel-18 dynamic waveform switching is configured, it is an error case that resource allocation type is configured as Type 0 or dmrs-Type is configured as type2.</w:t>
        </w:r>
      </w:hyperlink>
    </w:p>
    <w:p w14:paraId="0216BEB5" w14:textId="754ADB7E" w:rsidR="00BD12CB" w:rsidRDefault="00000000">
      <w:pPr>
        <w:pStyle w:val="TableofFigures"/>
        <w:tabs>
          <w:tab w:val="right" w:leader="dot" w:pos="9350"/>
        </w:tabs>
        <w:rPr>
          <w:b w:val="0"/>
          <w:noProof/>
        </w:rPr>
      </w:pPr>
      <w:hyperlink w:anchor="_Toc135039660" w:history="1">
        <w:r w:rsidR="00BD12CB" w:rsidRPr="00CC214F">
          <w:rPr>
            <w:rStyle w:val="Hyperlink"/>
            <w:noProof/>
          </w:rPr>
          <w:t>Proposal 5</w:t>
        </w:r>
        <w:r w:rsidR="00BD12CB">
          <w:rPr>
            <w:b w:val="0"/>
            <w:noProof/>
          </w:rPr>
          <w:tab/>
        </w:r>
        <w:r w:rsidR="00BD12CB" w:rsidRPr="00CC214F">
          <w:rPr>
            <w:rStyle w:val="Hyperlink"/>
            <w:noProof/>
          </w:rPr>
          <w:t>UL CA is assumed to be supported with dynamic waveform switching, unless some technical obstacles can’t be overcome.</w:t>
        </w:r>
      </w:hyperlink>
    </w:p>
    <w:p w14:paraId="3D9ED9AE" w14:textId="6E8B7C0E" w:rsidR="00BD12CB" w:rsidRDefault="00000000">
      <w:pPr>
        <w:pStyle w:val="TableofFigures"/>
        <w:tabs>
          <w:tab w:val="right" w:leader="dot" w:pos="9350"/>
        </w:tabs>
        <w:rPr>
          <w:b w:val="0"/>
          <w:noProof/>
        </w:rPr>
      </w:pPr>
      <w:hyperlink w:anchor="_Toc135039661" w:history="1">
        <w:r w:rsidR="00BD12CB" w:rsidRPr="00CC214F">
          <w:rPr>
            <w:rStyle w:val="Hyperlink"/>
            <w:rFonts w:cstheme="minorHAnsi"/>
            <w:noProof/>
          </w:rPr>
          <w:t>Proposal 6</w:t>
        </w:r>
        <w:r w:rsidR="00BD12CB">
          <w:rPr>
            <w:b w:val="0"/>
            <w:noProof/>
          </w:rPr>
          <w:tab/>
        </w:r>
        <w:r w:rsidR="00BD12CB" w:rsidRPr="00CC214F">
          <w:rPr>
            <w:rStyle w:val="Hyperlink"/>
            <w:noProof/>
          </w:rPr>
          <w:t xml:space="preserve">Study how to prevent the problem, where a </w:t>
        </w:r>
        <w:r w:rsidR="00BD12CB" w:rsidRPr="00CC214F">
          <w:rPr>
            <w:rStyle w:val="Hyperlink"/>
            <w:rFonts w:cstheme="minorHAnsi"/>
            <w:noProof/>
            <w:spacing w:val="2"/>
          </w:rPr>
          <w:t>gNB expects</w:t>
        </w:r>
        <w:r w:rsidR="00BD12CB" w:rsidRPr="00CC214F">
          <w:rPr>
            <w:rStyle w:val="Hyperlink"/>
            <w:rFonts w:cstheme="minorHAnsi"/>
            <w:noProof/>
          </w:rPr>
          <w:t xml:space="preserve"> higher UE transmission power with waveform switching in an UL carrier, which is prevented by UE allocating more power for the simultaneous UL transmission in another UL carrier.</w:t>
        </w:r>
      </w:hyperlink>
    </w:p>
    <w:p w14:paraId="00248AC8" w14:textId="6592C838" w:rsidR="006C618A" w:rsidRDefault="00EA7159" w:rsidP="00FA710D">
      <w:pPr>
        <w:pStyle w:val="TableofFigures"/>
        <w:jc w:val="both"/>
      </w:pPr>
      <w:r w:rsidRPr="00DE177C">
        <w:rPr>
          <w:rFonts w:ascii="Arial" w:eastAsia="Calibri" w:hAnsi="Arial" w:cs="Arial"/>
          <w:bCs/>
          <w:sz w:val="20"/>
        </w:rPr>
        <w:fldChar w:fldCharType="end"/>
      </w:r>
    </w:p>
    <w:p w14:paraId="74761E64" w14:textId="382D9095" w:rsidR="008A66A9" w:rsidRDefault="00F507D1" w:rsidP="004B0C47">
      <w:pPr>
        <w:pStyle w:val="Heading1"/>
        <w:numPr>
          <w:ilvl w:val="0"/>
          <w:numId w:val="11"/>
        </w:numPr>
        <w:jc w:val="both"/>
      </w:pPr>
      <w:r w:rsidRPr="00CE0424">
        <w:t>References</w:t>
      </w:r>
    </w:p>
    <w:p w14:paraId="2B253138" w14:textId="5A0BE734" w:rsidR="000E5432" w:rsidRDefault="005453F4" w:rsidP="00ED6174">
      <w:pPr>
        <w:pStyle w:val="Reference"/>
        <w:ind w:left="562" w:hanging="562"/>
        <w:jc w:val="both"/>
      </w:pPr>
      <w:r w:rsidRPr="005453F4">
        <w:t>RP-221858, “Revised WID on Further NR coverage enhancements”, China Telecom, 3GPP TSG RAN meeting #96, June 6th - 9th, 2022.</w:t>
      </w:r>
    </w:p>
    <w:sectPr w:rsidR="000E5432"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5AD2C" w14:textId="77777777" w:rsidR="00C247D6" w:rsidRDefault="00C247D6">
      <w:pPr>
        <w:ind w:firstLine="480"/>
      </w:pPr>
      <w:r>
        <w:separator/>
      </w:r>
    </w:p>
  </w:endnote>
  <w:endnote w:type="continuationSeparator" w:id="0">
    <w:p w14:paraId="6726229E" w14:textId="77777777" w:rsidR="00C247D6" w:rsidRDefault="00C247D6">
      <w:pPr>
        <w:ind w:firstLine="480"/>
      </w:pPr>
      <w:r>
        <w:continuationSeparator/>
      </w:r>
    </w:p>
  </w:endnote>
  <w:endnote w:type="continuationNotice" w:id="1">
    <w:p w14:paraId="6872102C" w14:textId="77777777" w:rsidR="00C247D6" w:rsidRDefault="00C247D6">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F2B71" w14:textId="77777777" w:rsidR="00C247D6" w:rsidRDefault="00C247D6">
      <w:pPr>
        <w:ind w:firstLine="480"/>
      </w:pPr>
      <w:r>
        <w:separator/>
      </w:r>
    </w:p>
  </w:footnote>
  <w:footnote w:type="continuationSeparator" w:id="0">
    <w:p w14:paraId="41404004" w14:textId="77777777" w:rsidR="00C247D6" w:rsidRDefault="00C247D6">
      <w:pPr>
        <w:ind w:firstLine="480"/>
      </w:pPr>
      <w:r>
        <w:continuationSeparator/>
      </w:r>
    </w:p>
  </w:footnote>
  <w:footnote w:type="continuationNotice" w:id="1">
    <w:p w14:paraId="585D5A50" w14:textId="77777777" w:rsidR="00C247D6" w:rsidRDefault="00C247D6">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6DA7"/>
    <w:multiLevelType w:val="hybridMultilevel"/>
    <w:tmpl w:val="EE28031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31E66"/>
    <w:multiLevelType w:val="hybridMultilevel"/>
    <w:tmpl w:val="DBA01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A8347F"/>
    <w:multiLevelType w:val="hybridMultilevel"/>
    <w:tmpl w:val="ED90367A"/>
    <w:lvl w:ilvl="0" w:tplc="2FB8194C">
      <w:start w:val="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1E0B4F35"/>
    <w:multiLevelType w:val="hybridMultilevel"/>
    <w:tmpl w:val="F828DFD6"/>
    <w:lvl w:ilvl="0" w:tplc="D456825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CC2BD4"/>
    <w:multiLevelType w:val="hybridMultilevel"/>
    <w:tmpl w:val="2064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9A0E1F"/>
    <w:multiLevelType w:val="hybridMultilevel"/>
    <w:tmpl w:val="F8823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266206EE"/>
    <w:lvl w:ilvl="0" w:tplc="4258B038">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9115682"/>
    <w:multiLevelType w:val="hybridMultilevel"/>
    <w:tmpl w:val="FDA4447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1E0860C8"/>
    <w:lvl w:ilvl="0" w:tplc="3138B030">
      <w:start w:val="1"/>
      <w:numFmt w:val="decimal"/>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B1645B"/>
    <w:multiLevelType w:val="multilevel"/>
    <w:tmpl w:val="75801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9767F9"/>
    <w:multiLevelType w:val="hybridMultilevel"/>
    <w:tmpl w:val="197E39A4"/>
    <w:lvl w:ilvl="0" w:tplc="D56ADA4A">
      <w:start w:val="1"/>
      <w:numFmt w:val="bullet"/>
      <w:lvlText w:val="›"/>
      <w:lvlJc w:val="left"/>
      <w:pPr>
        <w:tabs>
          <w:tab w:val="num" w:pos="720"/>
        </w:tabs>
        <w:ind w:left="720" w:hanging="360"/>
      </w:pPr>
      <w:rPr>
        <w:rFonts w:ascii="Arial" w:hAnsi="Arial" w:hint="default"/>
      </w:rPr>
    </w:lvl>
    <w:lvl w:ilvl="1" w:tplc="ED4ADDFE" w:tentative="1">
      <w:start w:val="1"/>
      <w:numFmt w:val="bullet"/>
      <w:lvlText w:val="›"/>
      <w:lvlJc w:val="left"/>
      <w:pPr>
        <w:tabs>
          <w:tab w:val="num" w:pos="1440"/>
        </w:tabs>
        <w:ind w:left="1440" w:hanging="360"/>
      </w:pPr>
      <w:rPr>
        <w:rFonts w:ascii="Arial" w:hAnsi="Arial" w:hint="default"/>
      </w:rPr>
    </w:lvl>
    <w:lvl w:ilvl="2" w:tplc="F5D47296" w:tentative="1">
      <w:start w:val="1"/>
      <w:numFmt w:val="bullet"/>
      <w:lvlText w:val="›"/>
      <w:lvlJc w:val="left"/>
      <w:pPr>
        <w:tabs>
          <w:tab w:val="num" w:pos="2160"/>
        </w:tabs>
        <w:ind w:left="2160" w:hanging="360"/>
      </w:pPr>
      <w:rPr>
        <w:rFonts w:ascii="Arial" w:hAnsi="Arial" w:hint="default"/>
      </w:rPr>
    </w:lvl>
    <w:lvl w:ilvl="3" w:tplc="66F679DC" w:tentative="1">
      <w:start w:val="1"/>
      <w:numFmt w:val="bullet"/>
      <w:lvlText w:val="›"/>
      <w:lvlJc w:val="left"/>
      <w:pPr>
        <w:tabs>
          <w:tab w:val="num" w:pos="2880"/>
        </w:tabs>
        <w:ind w:left="2880" w:hanging="360"/>
      </w:pPr>
      <w:rPr>
        <w:rFonts w:ascii="Arial" w:hAnsi="Arial" w:hint="default"/>
      </w:rPr>
    </w:lvl>
    <w:lvl w:ilvl="4" w:tplc="5E1CC7A0" w:tentative="1">
      <w:start w:val="1"/>
      <w:numFmt w:val="bullet"/>
      <w:lvlText w:val="›"/>
      <w:lvlJc w:val="left"/>
      <w:pPr>
        <w:tabs>
          <w:tab w:val="num" w:pos="3600"/>
        </w:tabs>
        <w:ind w:left="3600" w:hanging="360"/>
      </w:pPr>
      <w:rPr>
        <w:rFonts w:ascii="Arial" w:hAnsi="Arial" w:hint="default"/>
      </w:rPr>
    </w:lvl>
    <w:lvl w:ilvl="5" w:tplc="D1263696" w:tentative="1">
      <w:start w:val="1"/>
      <w:numFmt w:val="bullet"/>
      <w:lvlText w:val="›"/>
      <w:lvlJc w:val="left"/>
      <w:pPr>
        <w:tabs>
          <w:tab w:val="num" w:pos="4320"/>
        </w:tabs>
        <w:ind w:left="4320" w:hanging="360"/>
      </w:pPr>
      <w:rPr>
        <w:rFonts w:ascii="Arial" w:hAnsi="Arial" w:hint="default"/>
      </w:rPr>
    </w:lvl>
    <w:lvl w:ilvl="6" w:tplc="A844D674" w:tentative="1">
      <w:start w:val="1"/>
      <w:numFmt w:val="bullet"/>
      <w:lvlText w:val="›"/>
      <w:lvlJc w:val="left"/>
      <w:pPr>
        <w:tabs>
          <w:tab w:val="num" w:pos="5040"/>
        </w:tabs>
        <w:ind w:left="5040" w:hanging="360"/>
      </w:pPr>
      <w:rPr>
        <w:rFonts w:ascii="Arial" w:hAnsi="Arial" w:hint="default"/>
      </w:rPr>
    </w:lvl>
    <w:lvl w:ilvl="7" w:tplc="BA8052DC" w:tentative="1">
      <w:start w:val="1"/>
      <w:numFmt w:val="bullet"/>
      <w:lvlText w:val="›"/>
      <w:lvlJc w:val="left"/>
      <w:pPr>
        <w:tabs>
          <w:tab w:val="num" w:pos="5760"/>
        </w:tabs>
        <w:ind w:left="5760" w:hanging="360"/>
      </w:pPr>
      <w:rPr>
        <w:rFonts w:ascii="Arial" w:hAnsi="Arial" w:hint="default"/>
      </w:rPr>
    </w:lvl>
    <w:lvl w:ilvl="8" w:tplc="25464F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9C64F6"/>
    <w:multiLevelType w:val="hybridMultilevel"/>
    <w:tmpl w:val="EA70899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41A51"/>
    <w:multiLevelType w:val="hybridMultilevel"/>
    <w:tmpl w:val="AB1A9C4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F5270F"/>
    <w:multiLevelType w:val="multilevel"/>
    <w:tmpl w:val="70F527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24A5CCC"/>
    <w:multiLevelType w:val="multilevel"/>
    <w:tmpl w:val="516AA18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003D80"/>
    <w:multiLevelType w:val="multilevel"/>
    <w:tmpl w:val="30FA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DCA7111"/>
    <w:multiLevelType w:val="hybridMultilevel"/>
    <w:tmpl w:val="BEEAB448"/>
    <w:lvl w:ilvl="0" w:tplc="F57654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106031003">
    <w:abstractNumId w:val="22"/>
  </w:num>
  <w:num w:numId="2" w16cid:durableId="1230963285">
    <w:abstractNumId w:val="16"/>
  </w:num>
  <w:num w:numId="3" w16cid:durableId="1318067877">
    <w:abstractNumId w:val="17"/>
  </w:num>
  <w:num w:numId="4" w16cid:durableId="1119954212">
    <w:abstractNumId w:val="11"/>
  </w:num>
  <w:num w:numId="5" w16cid:durableId="567879532">
    <w:abstractNumId w:val="19"/>
  </w:num>
  <w:num w:numId="6" w16cid:durableId="160776746">
    <w:abstractNumId w:val="26"/>
  </w:num>
  <w:num w:numId="7" w16cid:durableId="343098802">
    <w:abstractNumId w:val="12"/>
  </w:num>
  <w:num w:numId="8" w16cid:durableId="406651800">
    <w:abstractNumId w:val="23"/>
  </w:num>
  <w:num w:numId="9" w16cid:durableId="874580171">
    <w:abstractNumId w:val="15"/>
  </w:num>
  <w:num w:numId="10" w16cid:durableId="2090156856">
    <w:abstractNumId w:val="3"/>
  </w:num>
  <w:num w:numId="11" w16cid:durableId="1218591615">
    <w:abstractNumId w:val="25"/>
  </w:num>
  <w:num w:numId="12" w16cid:durableId="1042482188">
    <w:abstractNumId w:val="4"/>
  </w:num>
  <w:num w:numId="13" w16cid:durableId="1511262350">
    <w:abstractNumId w:val="32"/>
  </w:num>
  <w:num w:numId="14" w16cid:durableId="1072657115">
    <w:abstractNumId w:val="20"/>
  </w:num>
  <w:num w:numId="15" w16cid:durableId="6179544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686328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3391705">
    <w:abstractNumId w:val="29"/>
  </w:num>
  <w:num w:numId="18" w16cid:durableId="1462721923">
    <w:abstractNumId w:val="8"/>
  </w:num>
  <w:num w:numId="19" w16cid:durableId="296035384">
    <w:abstractNumId w:val="0"/>
  </w:num>
  <w:num w:numId="20" w16cid:durableId="1592162865">
    <w:abstractNumId w:val="5"/>
  </w:num>
  <w:num w:numId="21" w16cid:durableId="1997957449">
    <w:abstractNumId w:val="9"/>
  </w:num>
  <w:num w:numId="22" w16cid:durableId="558370042">
    <w:abstractNumId w:val="34"/>
  </w:num>
  <w:num w:numId="23" w16cid:durableId="4816959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216479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9306855">
    <w:abstractNumId w:val="1"/>
  </w:num>
  <w:num w:numId="26" w16cid:durableId="326985052">
    <w:abstractNumId w:val="13"/>
  </w:num>
  <w:num w:numId="27" w16cid:durableId="1906260707">
    <w:abstractNumId w:val="10"/>
  </w:num>
  <w:num w:numId="28" w16cid:durableId="658579500">
    <w:abstractNumId w:val="31"/>
  </w:num>
  <w:num w:numId="29" w16cid:durableId="834032948">
    <w:abstractNumId w:val="13"/>
  </w:num>
  <w:num w:numId="30" w16cid:durableId="451486416">
    <w:abstractNumId w:val="35"/>
  </w:num>
  <w:num w:numId="31" w16cid:durableId="938490869">
    <w:abstractNumId w:val="28"/>
  </w:num>
  <w:num w:numId="32" w16cid:durableId="1134299094">
    <w:abstractNumId w:val="21"/>
  </w:num>
  <w:num w:numId="33" w16cid:durableId="1466314946">
    <w:abstractNumId w:val="14"/>
  </w:num>
  <w:num w:numId="34" w16cid:durableId="1121799085">
    <w:abstractNumId w:val="30"/>
  </w:num>
  <w:num w:numId="35" w16cid:durableId="30766614">
    <w:abstractNumId w:val="2"/>
  </w:num>
  <w:num w:numId="36" w16cid:durableId="359284025">
    <w:abstractNumId w:val="18"/>
  </w:num>
  <w:num w:numId="37" w16cid:durableId="938222850">
    <w:abstractNumId w:val="24"/>
  </w:num>
  <w:num w:numId="38" w16cid:durableId="1545553928">
    <w:abstractNumId w:val="6"/>
  </w:num>
  <w:num w:numId="39" w16cid:durableId="1419643526">
    <w:abstractNumId w:val="7"/>
  </w:num>
  <w:num w:numId="40" w16cid:durableId="1207064054">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removePersonalInformation/>
  <w:removeDateAndTime/>
  <w:printFractionalCharacterWidth/>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1A9A"/>
    <w:rsid w:val="00001FD2"/>
    <w:rsid w:val="00002163"/>
    <w:rsid w:val="0000259C"/>
    <w:rsid w:val="000028A0"/>
    <w:rsid w:val="00002A37"/>
    <w:rsid w:val="0000366A"/>
    <w:rsid w:val="00003F5E"/>
    <w:rsid w:val="00005EE6"/>
    <w:rsid w:val="00005F3E"/>
    <w:rsid w:val="00006446"/>
    <w:rsid w:val="000065C9"/>
    <w:rsid w:val="00006896"/>
    <w:rsid w:val="00007326"/>
    <w:rsid w:val="00007CDC"/>
    <w:rsid w:val="00007DC4"/>
    <w:rsid w:val="00010637"/>
    <w:rsid w:val="00011166"/>
    <w:rsid w:val="00011303"/>
    <w:rsid w:val="00011518"/>
    <w:rsid w:val="00011B28"/>
    <w:rsid w:val="0001226E"/>
    <w:rsid w:val="0001245B"/>
    <w:rsid w:val="00012F4B"/>
    <w:rsid w:val="000137C8"/>
    <w:rsid w:val="00013A91"/>
    <w:rsid w:val="00013E50"/>
    <w:rsid w:val="00014072"/>
    <w:rsid w:val="000146E1"/>
    <w:rsid w:val="00014891"/>
    <w:rsid w:val="00015593"/>
    <w:rsid w:val="00015D15"/>
    <w:rsid w:val="000161A5"/>
    <w:rsid w:val="00016EA9"/>
    <w:rsid w:val="00016EFE"/>
    <w:rsid w:val="00017037"/>
    <w:rsid w:val="000175CA"/>
    <w:rsid w:val="00017A8B"/>
    <w:rsid w:val="00017B0B"/>
    <w:rsid w:val="00017CA3"/>
    <w:rsid w:val="0002009D"/>
    <w:rsid w:val="00020453"/>
    <w:rsid w:val="00020954"/>
    <w:rsid w:val="00020DAF"/>
    <w:rsid w:val="000217E5"/>
    <w:rsid w:val="00021B62"/>
    <w:rsid w:val="000225AF"/>
    <w:rsid w:val="00022646"/>
    <w:rsid w:val="00022E4F"/>
    <w:rsid w:val="00022E95"/>
    <w:rsid w:val="00022FF2"/>
    <w:rsid w:val="00023088"/>
    <w:rsid w:val="000240D2"/>
    <w:rsid w:val="00024A85"/>
    <w:rsid w:val="00024FA4"/>
    <w:rsid w:val="00025049"/>
    <w:rsid w:val="000250D4"/>
    <w:rsid w:val="0002564D"/>
    <w:rsid w:val="0002566A"/>
    <w:rsid w:val="000256D4"/>
    <w:rsid w:val="00025A67"/>
    <w:rsid w:val="00025B4B"/>
    <w:rsid w:val="00025B6A"/>
    <w:rsid w:val="00025C6A"/>
    <w:rsid w:val="00025ECA"/>
    <w:rsid w:val="00026289"/>
    <w:rsid w:val="000263D3"/>
    <w:rsid w:val="0002712A"/>
    <w:rsid w:val="0002719A"/>
    <w:rsid w:val="000273C5"/>
    <w:rsid w:val="00027F5D"/>
    <w:rsid w:val="00030080"/>
    <w:rsid w:val="000302BE"/>
    <w:rsid w:val="000304DD"/>
    <w:rsid w:val="00030916"/>
    <w:rsid w:val="00030B30"/>
    <w:rsid w:val="00030B97"/>
    <w:rsid w:val="000310E9"/>
    <w:rsid w:val="000315EF"/>
    <w:rsid w:val="0003193C"/>
    <w:rsid w:val="00031A4B"/>
    <w:rsid w:val="000320B0"/>
    <w:rsid w:val="00032480"/>
    <w:rsid w:val="000325B8"/>
    <w:rsid w:val="00032A5F"/>
    <w:rsid w:val="00032BCC"/>
    <w:rsid w:val="000331E0"/>
    <w:rsid w:val="0003333C"/>
    <w:rsid w:val="00033358"/>
    <w:rsid w:val="00033C65"/>
    <w:rsid w:val="00034012"/>
    <w:rsid w:val="00034A0C"/>
    <w:rsid w:val="00034AED"/>
    <w:rsid w:val="00034C15"/>
    <w:rsid w:val="00034CF8"/>
    <w:rsid w:val="00034FD8"/>
    <w:rsid w:val="000354D7"/>
    <w:rsid w:val="0003580A"/>
    <w:rsid w:val="00035D4D"/>
    <w:rsid w:val="00036B59"/>
    <w:rsid w:val="00036BA1"/>
    <w:rsid w:val="000373EA"/>
    <w:rsid w:val="000374B9"/>
    <w:rsid w:val="000377AC"/>
    <w:rsid w:val="0003791E"/>
    <w:rsid w:val="00037A9E"/>
    <w:rsid w:val="00037ABF"/>
    <w:rsid w:val="00037E58"/>
    <w:rsid w:val="000402D2"/>
    <w:rsid w:val="00040350"/>
    <w:rsid w:val="000409D3"/>
    <w:rsid w:val="00040E49"/>
    <w:rsid w:val="00040FB5"/>
    <w:rsid w:val="00041712"/>
    <w:rsid w:val="00042009"/>
    <w:rsid w:val="000420D5"/>
    <w:rsid w:val="000422E2"/>
    <w:rsid w:val="00042A27"/>
    <w:rsid w:val="00042AE1"/>
    <w:rsid w:val="00042D09"/>
    <w:rsid w:val="00042F22"/>
    <w:rsid w:val="00042F4B"/>
    <w:rsid w:val="0004307E"/>
    <w:rsid w:val="00043A74"/>
    <w:rsid w:val="00043E84"/>
    <w:rsid w:val="000441F4"/>
    <w:rsid w:val="0004446E"/>
    <w:rsid w:val="000444EF"/>
    <w:rsid w:val="000447C4"/>
    <w:rsid w:val="00046976"/>
    <w:rsid w:val="00046BB8"/>
    <w:rsid w:val="0004731F"/>
    <w:rsid w:val="00047359"/>
    <w:rsid w:val="000473FB"/>
    <w:rsid w:val="00047557"/>
    <w:rsid w:val="00047DB6"/>
    <w:rsid w:val="0005079B"/>
    <w:rsid w:val="00050D79"/>
    <w:rsid w:val="00051376"/>
    <w:rsid w:val="0005139F"/>
    <w:rsid w:val="00051B80"/>
    <w:rsid w:val="00051C11"/>
    <w:rsid w:val="00052A07"/>
    <w:rsid w:val="00052D13"/>
    <w:rsid w:val="00052F1D"/>
    <w:rsid w:val="000531AB"/>
    <w:rsid w:val="000534E3"/>
    <w:rsid w:val="00054259"/>
    <w:rsid w:val="00054503"/>
    <w:rsid w:val="00054DC8"/>
    <w:rsid w:val="00055A7D"/>
    <w:rsid w:val="0005606A"/>
    <w:rsid w:val="00056221"/>
    <w:rsid w:val="0005667F"/>
    <w:rsid w:val="0005678E"/>
    <w:rsid w:val="00056C3D"/>
    <w:rsid w:val="00056DC5"/>
    <w:rsid w:val="00057117"/>
    <w:rsid w:val="00057F44"/>
    <w:rsid w:val="000607E3"/>
    <w:rsid w:val="00060907"/>
    <w:rsid w:val="0006102E"/>
    <w:rsid w:val="0006112B"/>
    <w:rsid w:val="000611A1"/>
    <w:rsid w:val="000611BB"/>
    <w:rsid w:val="00061683"/>
    <w:rsid w:val="000616E7"/>
    <w:rsid w:val="000618AB"/>
    <w:rsid w:val="00061B2F"/>
    <w:rsid w:val="00061F7D"/>
    <w:rsid w:val="00062A05"/>
    <w:rsid w:val="00062B09"/>
    <w:rsid w:val="00062DCE"/>
    <w:rsid w:val="00063633"/>
    <w:rsid w:val="000647A3"/>
    <w:rsid w:val="000647A8"/>
    <w:rsid w:val="0006487E"/>
    <w:rsid w:val="00064A6A"/>
    <w:rsid w:val="00064C77"/>
    <w:rsid w:val="000655AD"/>
    <w:rsid w:val="000656E4"/>
    <w:rsid w:val="00065BDA"/>
    <w:rsid w:val="00065E1A"/>
    <w:rsid w:val="000661A0"/>
    <w:rsid w:val="00066530"/>
    <w:rsid w:val="00066881"/>
    <w:rsid w:val="00066A49"/>
    <w:rsid w:val="00067466"/>
    <w:rsid w:val="00067A04"/>
    <w:rsid w:val="00067D52"/>
    <w:rsid w:val="00070C86"/>
    <w:rsid w:val="00071763"/>
    <w:rsid w:val="000719A6"/>
    <w:rsid w:val="00071AB4"/>
    <w:rsid w:val="00071B40"/>
    <w:rsid w:val="00072374"/>
    <w:rsid w:val="00072873"/>
    <w:rsid w:val="00072A19"/>
    <w:rsid w:val="00072F23"/>
    <w:rsid w:val="000733B1"/>
    <w:rsid w:val="0007355C"/>
    <w:rsid w:val="00073B3A"/>
    <w:rsid w:val="00073D74"/>
    <w:rsid w:val="00075883"/>
    <w:rsid w:val="00075901"/>
    <w:rsid w:val="000759E6"/>
    <w:rsid w:val="00075E8B"/>
    <w:rsid w:val="00076008"/>
    <w:rsid w:val="000767D8"/>
    <w:rsid w:val="0007702F"/>
    <w:rsid w:val="000773FC"/>
    <w:rsid w:val="000777F2"/>
    <w:rsid w:val="0007781C"/>
    <w:rsid w:val="00077E5F"/>
    <w:rsid w:val="0008009A"/>
    <w:rsid w:val="0008034F"/>
    <w:rsid w:val="0008036A"/>
    <w:rsid w:val="0008036F"/>
    <w:rsid w:val="0008078D"/>
    <w:rsid w:val="0008087E"/>
    <w:rsid w:val="000809B1"/>
    <w:rsid w:val="000810AB"/>
    <w:rsid w:val="00081AE6"/>
    <w:rsid w:val="00081C3B"/>
    <w:rsid w:val="00081F8A"/>
    <w:rsid w:val="000821F2"/>
    <w:rsid w:val="000825F7"/>
    <w:rsid w:val="0008298B"/>
    <w:rsid w:val="000836FC"/>
    <w:rsid w:val="00083A57"/>
    <w:rsid w:val="00083B10"/>
    <w:rsid w:val="00083F8A"/>
    <w:rsid w:val="000840EF"/>
    <w:rsid w:val="00084503"/>
    <w:rsid w:val="00084A4E"/>
    <w:rsid w:val="00084A6B"/>
    <w:rsid w:val="00084D1B"/>
    <w:rsid w:val="000855EB"/>
    <w:rsid w:val="00085610"/>
    <w:rsid w:val="000857A2"/>
    <w:rsid w:val="00085910"/>
    <w:rsid w:val="00085B52"/>
    <w:rsid w:val="000866F2"/>
    <w:rsid w:val="000868F0"/>
    <w:rsid w:val="0008759A"/>
    <w:rsid w:val="000875A7"/>
    <w:rsid w:val="00087726"/>
    <w:rsid w:val="00087C7A"/>
    <w:rsid w:val="0009009F"/>
    <w:rsid w:val="000913A9"/>
    <w:rsid w:val="0009151D"/>
    <w:rsid w:val="00091557"/>
    <w:rsid w:val="000915F9"/>
    <w:rsid w:val="00091F45"/>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3C"/>
    <w:rsid w:val="00095F62"/>
    <w:rsid w:val="000968BB"/>
    <w:rsid w:val="00096EEA"/>
    <w:rsid w:val="000A065B"/>
    <w:rsid w:val="000A1506"/>
    <w:rsid w:val="000A1846"/>
    <w:rsid w:val="000A18EC"/>
    <w:rsid w:val="000A1B7B"/>
    <w:rsid w:val="000A1BC6"/>
    <w:rsid w:val="000A2DBD"/>
    <w:rsid w:val="000A2FD8"/>
    <w:rsid w:val="000A337E"/>
    <w:rsid w:val="000A3AB3"/>
    <w:rsid w:val="000A3C41"/>
    <w:rsid w:val="000A4500"/>
    <w:rsid w:val="000A4D7E"/>
    <w:rsid w:val="000A4E67"/>
    <w:rsid w:val="000A514B"/>
    <w:rsid w:val="000A5610"/>
    <w:rsid w:val="000A56F2"/>
    <w:rsid w:val="000A586C"/>
    <w:rsid w:val="000A6197"/>
    <w:rsid w:val="000A64CF"/>
    <w:rsid w:val="000A6DD8"/>
    <w:rsid w:val="000A6FCC"/>
    <w:rsid w:val="000A748C"/>
    <w:rsid w:val="000A769D"/>
    <w:rsid w:val="000B0359"/>
    <w:rsid w:val="000B05A6"/>
    <w:rsid w:val="000B0C88"/>
    <w:rsid w:val="000B0F25"/>
    <w:rsid w:val="000B118F"/>
    <w:rsid w:val="000B11C3"/>
    <w:rsid w:val="000B18F5"/>
    <w:rsid w:val="000B1A56"/>
    <w:rsid w:val="000B2719"/>
    <w:rsid w:val="000B3A8F"/>
    <w:rsid w:val="000B3D3C"/>
    <w:rsid w:val="000B444A"/>
    <w:rsid w:val="000B461C"/>
    <w:rsid w:val="000B4AB9"/>
    <w:rsid w:val="000B4E00"/>
    <w:rsid w:val="000B58C3"/>
    <w:rsid w:val="000B6054"/>
    <w:rsid w:val="000B61E9"/>
    <w:rsid w:val="000B6309"/>
    <w:rsid w:val="000B638D"/>
    <w:rsid w:val="000B63C1"/>
    <w:rsid w:val="000B674A"/>
    <w:rsid w:val="000B78B6"/>
    <w:rsid w:val="000B7911"/>
    <w:rsid w:val="000C08A1"/>
    <w:rsid w:val="000C165A"/>
    <w:rsid w:val="000C1D07"/>
    <w:rsid w:val="000C2E19"/>
    <w:rsid w:val="000C2EDE"/>
    <w:rsid w:val="000C417D"/>
    <w:rsid w:val="000C4608"/>
    <w:rsid w:val="000C4C24"/>
    <w:rsid w:val="000C5279"/>
    <w:rsid w:val="000C5824"/>
    <w:rsid w:val="000C5937"/>
    <w:rsid w:val="000C5BDD"/>
    <w:rsid w:val="000C5E18"/>
    <w:rsid w:val="000C5F9D"/>
    <w:rsid w:val="000C607F"/>
    <w:rsid w:val="000C65EE"/>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C05"/>
    <w:rsid w:val="000D4019"/>
    <w:rsid w:val="000D4797"/>
    <w:rsid w:val="000D4B7E"/>
    <w:rsid w:val="000D4C1E"/>
    <w:rsid w:val="000D4E0E"/>
    <w:rsid w:val="000D4E92"/>
    <w:rsid w:val="000D55AA"/>
    <w:rsid w:val="000D5B8D"/>
    <w:rsid w:val="000D5F92"/>
    <w:rsid w:val="000D690B"/>
    <w:rsid w:val="000D69CE"/>
    <w:rsid w:val="000D6C85"/>
    <w:rsid w:val="000D6D0F"/>
    <w:rsid w:val="000D6FD8"/>
    <w:rsid w:val="000D7250"/>
    <w:rsid w:val="000D7366"/>
    <w:rsid w:val="000D746B"/>
    <w:rsid w:val="000D76FD"/>
    <w:rsid w:val="000D7715"/>
    <w:rsid w:val="000D7D3D"/>
    <w:rsid w:val="000D7D76"/>
    <w:rsid w:val="000E0104"/>
    <w:rsid w:val="000E0527"/>
    <w:rsid w:val="000E077B"/>
    <w:rsid w:val="000E0810"/>
    <w:rsid w:val="000E098C"/>
    <w:rsid w:val="000E0B15"/>
    <w:rsid w:val="000E1211"/>
    <w:rsid w:val="000E1444"/>
    <w:rsid w:val="000E15F6"/>
    <w:rsid w:val="000E1C22"/>
    <w:rsid w:val="000E1E92"/>
    <w:rsid w:val="000E1F8F"/>
    <w:rsid w:val="000E20CB"/>
    <w:rsid w:val="000E218B"/>
    <w:rsid w:val="000E242E"/>
    <w:rsid w:val="000E24BD"/>
    <w:rsid w:val="000E2C4D"/>
    <w:rsid w:val="000E317E"/>
    <w:rsid w:val="000E37B9"/>
    <w:rsid w:val="000E3938"/>
    <w:rsid w:val="000E39B1"/>
    <w:rsid w:val="000E3B28"/>
    <w:rsid w:val="000E46B5"/>
    <w:rsid w:val="000E488B"/>
    <w:rsid w:val="000E5014"/>
    <w:rsid w:val="000E5432"/>
    <w:rsid w:val="000E5A4F"/>
    <w:rsid w:val="000E5E45"/>
    <w:rsid w:val="000E6010"/>
    <w:rsid w:val="000E6903"/>
    <w:rsid w:val="000E741F"/>
    <w:rsid w:val="000E7934"/>
    <w:rsid w:val="000F06D6"/>
    <w:rsid w:val="000F0B01"/>
    <w:rsid w:val="000F0EB1"/>
    <w:rsid w:val="000F1106"/>
    <w:rsid w:val="000F13CE"/>
    <w:rsid w:val="000F13F5"/>
    <w:rsid w:val="000F1568"/>
    <w:rsid w:val="000F1AB7"/>
    <w:rsid w:val="000F1BE7"/>
    <w:rsid w:val="000F20CF"/>
    <w:rsid w:val="000F2353"/>
    <w:rsid w:val="000F253D"/>
    <w:rsid w:val="000F297F"/>
    <w:rsid w:val="000F2A84"/>
    <w:rsid w:val="000F32AB"/>
    <w:rsid w:val="000F3BE9"/>
    <w:rsid w:val="000F3C13"/>
    <w:rsid w:val="000F3E39"/>
    <w:rsid w:val="000F3F6C"/>
    <w:rsid w:val="000F4090"/>
    <w:rsid w:val="000F4339"/>
    <w:rsid w:val="000F4CC7"/>
    <w:rsid w:val="000F4E22"/>
    <w:rsid w:val="000F55C0"/>
    <w:rsid w:val="000F5C16"/>
    <w:rsid w:val="000F5ECE"/>
    <w:rsid w:val="000F614B"/>
    <w:rsid w:val="000F638F"/>
    <w:rsid w:val="000F6DF3"/>
    <w:rsid w:val="000F707B"/>
    <w:rsid w:val="000F77EB"/>
    <w:rsid w:val="001003E2"/>
    <w:rsid w:val="001005FF"/>
    <w:rsid w:val="0010125E"/>
    <w:rsid w:val="00101373"/>
    <w:rsid w:val="00101393"/>
    <w:rsid w:val="00101AC8"/>
    <w:rsid w:val="001025D6"/>
    <w:rsid w:val="001029BF"/>
    <w:rsid w:val="00102CE8"/>
    <w:rsid w:val="00103388"/>
    <w:rsid w:val="001040FF"/>
    <w:rsid w:val="00104DDD"/>
    <w:rsid w:val="00105BD1"/>
    <w:rsid w:val="00105F6A"/>
    <w:rsid w:val="001062FB"/>
    <w:rsid w:val="001063E6"/>
    <w:rsid w:val="001068F4"/>
    <w:rsid w:val="00106D44"/>
    <w:rsid w:val="00106DC9"/>
    <w:rsid w:val="00106E13"/>
    <w:rsid w:val="00106FC1"/>
    <w:rsid w:val="001070E7"/>
    <w:rsid w:val="0010734D"/>
    <w:rsid w:val="001077B8"/>
    <w:rsid w:val="00107E73"/>
    <w:rsid w:val="001101EF"/>
    <w:rsid w:val="001101FA"/>
    <w:rsid w:val="001105CA"/>
    <w:rsid w:val="001107FB"/>
    <w:rsid w:val="001108A1"/>
    <w:rsid w:val="00110D74"/>
    <w:rsid w:val="00112857"/>
    <w:rsid w:val="00112F3B"/>
    <w:rsid w:val="001135EC"/>
    <w:rsid w:val="0011368B"/>
    <w:rsid w:val="00113B5F"/>
    <w:rsid w:val="00113CF4"/>
    <w:rsid w:val="00113EE6"/>
    <w:rsid w:val="00113F6A"/>
    <w:rsid w:val="00114305"/>
    <w:rsid w:val="00114695"/>
    <w:rsid w:val="001147D7"/>
    <w:rsid w:val="00115017"/>
    <w:rsid w:val="001151E4"/>
    <w:rsid w:val="001153EA"/>
    <w:rsid w:val="001155FB"/>
    <w:rsid w:val="00115643"/>
    <w:rsid w:val="00115EB5"/>
    <w:rsid w:val="00116765"/>
    <w:rsid w:val="00117257"/>
    <w:rsid w:val="00117331"/>
    <w:rsid w:val="001176FC"/>
    <w:rsid w:val="00117966"/>
    <w:rsid w:val="001179CF"/>
    <w:rsid w:val="00117A30"/>
    <w:rsid w:val="00120071"/>
    <w:rsid w:val="0012063E"/>
    <w:rsid w:val="001206D4"/>
    <w:rsid w:val="001206FF"/>
    <w:rsid w:val="00120C59"/>
    <w:rsid w:val="001219F5"/>
    <w:rsid w:val="00121A20"/>
    <w:rsid w:val="00122505"/>
    <w:rsid w:val="00122615"/>
    <w:rsid w:val="00122860"/>
    <w:rsid w:val="001232EA"/>
    <w:rsid w:val="001233EE"/>
    <w:rsid w:val="0012377F"/>
    <w:rsid w:val="001237BC"/>
    <w:rsid w:val="00123C1B"/>
    <w:rsid w:val="00123E9C"/>
    <w:rsid w:val="00123EC0"/>
    <w:rsid w:val="001240B7"/>
    <w:rsid w:val="00124314"/>
    <w:rsid w:val="0012512A"/>
    <w:rsid w:val="0012521A"/>
    <w:rsid w:val="00125F41"/>
    <w:rsid w:val="0012603C"/>
    <w:rsid w:val="001261AB"/>
    <w:rsid w:val="0012657B"/>
    <w:rsid w:val="001268EE"/>
    <w:rsid w:val="00126A42"/>
    <w:rsid w:val="00126B4A"/>
    <w:rsid w:val="00126C19"/>
    <w:rsid w:val="00126DA5"/>
    <w:rsid w:val="0012728E"/>
    <w:rsid w:val="001273B1"/>
    <w:rsid w:val="00127894"/>
    <w:rsid w:val="00127C2D"/>
    <w:rsid w:val="00130451"/>
    <w:rsid w:val="001305E4"/>
    <w:rsid w:val="0013085D"/>
    <w:rsid w:val="00131191"/>
    <w:rsid w:val="00131A13"/>
    <w:rsid w:val="00131AEB"/>
    <w:rsid w:val="00132412"/>
    <w:rsid w:val="00132FD0"/>
    <w:rsid w:val="00133A91"/>
    <w:rsid w:val="00133BE1"/>
    <w:rsid w:val="00134307"/>
    <w:rsid w:val="001344C0"/>
    <w:rsid w:val="001346FA"/>
    <w:rsid w:val="0013498B"/>
    <w:rsid w:val="00135004"/>
    <w:rsid w:val="00135252"/>
    <w:rsid w:val="00135D51"/>
    <w:rsid w:val="00136554"/>
    <w:rsid w:val="00136794"/>
    <w:rsid w:val="00137604"/>
    <w:rsid w:val="001377AD"/>
    <w:rsid w:val="00137AB5"/>
    <w:rsid w:val="00137F0B"/>
    <w:rsid w:val="0014003A"/>
    <w:rsid w:val="001406E1"/>
    <w:rsid w:val="00140C46"/>
    <w:rsid w:val="00140C76"/>
    <w:rsid w:val="00140E54"/>
    <w:rsid w:val="0014179B"/>
    <w:rsid w:val="00141CCA"/>
    <w:rsid w:val="00142317"/>
    <w:rsid w:val="00142A32"/>
    <w:rsid w:val="00143368"/>
    <w:rsid w:val="001433BA"/>
    <w:rsid w:val="00144101"/>
    <w:rsid w:val="001445DB"/>
    <w:rsid w:val="00144A78"/>
    <w:rsid w:val="001453D7"/>
    <w:rsid w:val="0014605D"/>
    <w:rsid w:val="001464B2"/>
    <w:rsid w:val="00146A1B"/>
    <w:rsid w:val="00146E47"/>
    <w:rsid w:val="00147037"/>
    <w:rsid w:val="001478AF"/>
    <w:rsid w:val="00147B44"/>
    <w:rsid w:val="0015025F"/>
    <w:rsid w:val="001504AB"/>
    <w:rsid w:val="00150631"/>
    <w:rsid w:val="00150DEF"/>
    <w:rsid w:val="00151651"/>
    <w:rsid w:val="00151E23"/>
    <w:rsid w:val="001522BA"/>
    <w:rsid w:val="001526E0"/>
    <w:rsid w:val="00152C3F"/>
    <w:rsid w:val="001533DD"/>
    <w:rsid w:val="001534F7"/>
    <w:rsid w:val="0015373E"/>
    <w:rsid w:val="001538AD"/>
    <w:rsid w:val="00153E72"/>
    <w:rsid w:val="00154DE1"/>
    <w:rsid w:val="001551B5"/>
    <w:rsid w:val="001553DE"/>
    <w:rsid w:val="001555BF"/>
    <w:rsid w:val="00155767"/>
    <w:rsid w:val="00155791"/>
    <w:rsid w:val="00155B19"/>
    <w:rsid w:val="00156525"/>
    <w:rsid w:val="001568DC"/>
    <w:rsid w:val="00157081"/>
    <w:rsid w:val="00157196"/>
    <w:rsid w:val="0015721C"/>
    <w:rsid w:val="0015787C"/>
    <w:rsid w:val="00157E0C"/>
    <w:rsid w:val="00160720"/>
    <w:rsid w:val="00160F3D"/>
    <w:rsid w:val="001613C4"/>
    <w:rsid w:val="0016171F"/>
    <w:rsid w:val="00161722"/>
    <w:rsid w:val="00161A28"/>
    <w:rsid w:val="00161D5B"/>
    <w:rsid w:val="00163344"/>
    <w:rsid w:val="00163501"/>
    <w:rsid w:val="00163573"/>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71A5"/>
    <w:rsid w:val="00167223"/>
    <w:rsid w:val="00167372"/>
    <w:rsid w:val="00167749"/>
    <w:rsid w:val="001678A0"/>
    <w:rsid w:val="00170358"/>
    <w:rsid w:val="0017064F"/>
    <w:rsid w:val="001707F9"/>
    <w:rsid w:val="0017094B"/>
    <w:rsid w:val="001713C5"/>
    <w:rsid w:val="0017162F"/>
    <w:rsid w:val="00171C94"/>
    <w:rsid w:val="00171CAC"/>
    <w:rsid w:val="00172467"/>
    <w:rsid w:val="00172663"/>
    <w:rsid w:val="00172CF0"/>
    <w:rsid w:val="00172F9F"/>
    <w:rsid w:val="00173122"/>
    <w:rsid w:val="001739B4"/>
    <w:rsid w:val="00173A8E"/>
    <w:rsid w:val="00174A94"/>
    <w:rsid w:val="00174B9B"/>
    <w:rsid w:val="00174E8E"/>
    <w:rsid w:val="00174F32"/>
    <w:rsid w:val="0017638E"/>
    <w:rsid w:val="001767A4"/>
    <w:rsid w:val="00176D75"/>
    <w:rsid w:val="00177196"/>
    <w:rsid w:val="00177387"/>
    <w:rsid w:val="001776C3"/>
    <w:rsid w:val="00177778"/>
    <w:rsid w:val="00177E68"/>
    <w:rsid w:val="00177F21"/>
    <w:rsid w:val="001804AE"/>
    <w:rsid w:val="00180C7E"/>
    <w:rsid w:val="00180F6B"/>
    <w:rsid w:val="00181060"/>
    <w:rsid w:val="0018143F"/>
    <w:rsid w:val="00181A7D"/>
    <w:rsid w:val="001823F7"/>
    <w:rsid w:val="001829F3"/>
    <w:rsid w:val="0018323A"/>
    <w:rsid w:val="001838A7"/>
    <w:rsid w:val="00184626"/>
    <w:rsid w:val="001848AE"/>
    <w:rsid w:val="00184938"/>
    <w:rsid w:val="00184BD2"/>
    <w:rsid w:val="00184D10"/>
    <w:rsid w:val="0018513B"/>
    <w:rsid w:val="00186379"/>
    <w:rsid w:val="001877E2"/>
    <w:rsid w:val="00187AF2"/>
    <w:rsid w:val="00187D8A"/>
    <w:rsid w:val="001902EE"/>
    <w:rsid w:val="0019093A"/>
    <w:rsid w:val="00190AC1"/>
    <w:rsid w:val="00190BC3"/>
    <w:rsid w:val="00190CFF"/>
    <w:rsid w:val="00190F95"/>
    <w:rsid w:val="00191AB3"/>
    <w:rsid w:val="00191E82"/>
    <w:rsid w:val="00191F76"/>
    <w:rsid w:val="00192494"/>
    <w:rsid w:val="0019341A"/>
    <w:rsid w:val="00193A15"/>
    <w:rsid w:val="00194B33"/>
    <w:rsid w:val="00194CBB"/>
    <w:rsid w:val="00194DD4"/>
    <w:rsid w:val="0019505B"/>
    <w:rsid w:val="00195E98"/>
    <w:rsid w:val="00196482"/>
    <w:rsid w:val="001968D0"/>
    <w:rsid w:val="001969F9"/>
    <w:rsid w:val="00196D50"/>
    <w:rsid w:val="001973AB"/>
    <w:rsid w:val="001975D7"/>
    <w:rsid w:val="00197BE0"/>
    <w:rsid w:val="00197CF6"/>
    <w:rsid w:val="00197DF9"/>
    <w:rsid w:val="00197FEE"/>
    <w:rsid w:val="001A0590"/>
    <w:rsid w:val="001A0AEE"/>
    <w:rsid w:val="001A0E87"/>
    <w:rsid w:val="001A1490"/>
    <w:rsid w:val="001A1987"/>
    <w:rsid w:val="001A1B3B"/>
    <w:rsid w:val="001A1BAF"/>
    <w:rsid w:val="001A22A0"/>
    <w:rsid w:val="001A2564"/>
    <w:rsid w:val="001A2A3E"/>
    <w:rsid w:val="001A2B6B"/>
    <w:rsid w:val="001A3CE9"/>
    <w:rsid w:val="001A3E8B"/>
    <w:rsid w:val="001A3F17"/>
    <w:rsid w:val="001A3FB5"/>
    <w:rsid w:val="001A423F"/>
    <w:rsid w:val="001A427B"/>
    <w:rsid w:val="001A4DA2"/>
    <w:rsid w:val="001A4ECF"/>
    <w:rsid w:val="001A534C"/>
    <w:rsid w:val="001A6173"/>
    <w:rsid w:val="001A6557"/>
    <w:rsid w:val="001A6C82"/>
    <w:rsid w:val="001A6CBA"/>
    <w:rsid w:val="001A7008"/>
    <w:rsid w:val="001A72CA"/>
    <w:rsid w:val="001A7976"/>
    <w:rsid w:val="001A7D5B"/>
    <w:rsid w:val="001A7DBE"/>
    <w:rsid w:val="001A7DDC"/>
    <w:rsid w:val="001A7F82"/>
    <w:rsid w:val="001B09E3"/>
    <w:rsid w:val="001B0D97"/>
    <w:rsid w:val="001B0EE2"/>
    <w:rsid w:val="001B1A44"/>
    <w:rsid w:val="001B2803"/>
    <w:rsid w:val="001B2D6C"/>
    <w:rsid w:val="001B3256"/>
    <w:rsid w:val="001B47AE"/>
    <w:rsid w:val="001B48EF"/>
    <w:rsid w:val="001B5A5D"/>
    <w:rsid w:val="001B5D1F"/>
    <w:rsid w:val="001B6C28"/>
    <w:rsid w:val="001B78AD"/>
    <w:rsid w:val="001C06D2"/>
    <w:rsid w:val="001C0714"/>
    <w:rsid w:val="001C0CC7"/>
    <w:rsid w:val="001C0CEC"/>
    <w:rsid w:val="001C15C3"/>
    <w:rsid w:val="001C16FD"/>
    <w:rsid w:val="001C1CE5"/>
    <w:rsid w:val="001C1E37"/>
    <w:rsid w:val="001C2707"/>
    <w:rsid w:val="001C27A4"/>
    <w:rsid w:val="001C2BC1"/>
    <w:rsid w:val="001C325F"/>
    <w:rsid w:val="001C3D2A"/>
    <w:rsid w:val="001C3E7D"/>
    <w:rsid w:val="001C432B"/>
    <w:rsid w:val="001C44DD"/>
    <w:rsid w:val="001C4B72"/>
    <w:rsid w:val="001C4C0F"/>
    <w:rsid w:val="001C5151"/>
    <w:rsid w:val="001C5378"/>
    <w:rsid w:val="001C5640"/>
    <w:rsid w:val="001C63EF"/>
    <w:rsid w:val="001C64C0"/>
    <w:rsid w:val="001C678D"/>
    <w:rsid w:val="001C67C4"/>
    <w:rsid w:val="001C7054"/>
    <w:rsid w:val="001C7C6A"/>
    <w:rsid w:val="001D0065"/>
    <w:rsid w:val="001D0177"/>
    <w:rsid w:val="001D03A8"/>
    <w:rsid w:val="001D0753"/>
    <w:rsid w:val="001D0779"/>
    <w:rsid w:val="001D09EA"/>
    <w:rsid w:val="001D0F76"/>
    <w:rsid w:val="001D20C2"/>
    <w:rsid w:val="001D29E1"/>
    <w:rsid w:val="001D2DAA"/>
    <w:rsid w:val="001D2FBD"/>
    <w:rsid w:val="001D37A9"/>
    <w:rsid w:val="001D3CC3"/>
    <w:rsid w:val="001D3ED9"/>
    <w:rsid w:val="001D47DE"/>
    <w:rsid w:val="001D4C1F"/>
    <w:rsid w:val="001D51BA"/>
    <w:rsid w:val="001D5A2E"/>
    <w:rsid w:val="001D5E1D"/>
    <w:rsid w:val="001D6342"/>
    <w:rsid w:val="001D6885"/>
    <w:rsid w:val="001D6936"/>
    <w:rsid w:val="001D6999"/>
    <w:rsid w:val="001D6A55"/>
    <w:rsid w:val="001D6A88"/>
    <w:rsid w:val="001D6C73"/>
    <w:rsid w:val="001D6D53"/>
    <w:rsid w:val="001D7746"/>
    <w:rsid w:val="001D7EA7"/>
    <w:rsid w:val="001E016A"/>
    <w:rsid w:val="001E04AE"/>
    <w:rsid w:val="001E0FA4"/>
    <w:rsid w:val="001E1292"/>
    <w:rsid w:val="001E12A4"/>
    <w:rsid w:val="001E1A6B"/>
    <w:rsid w:val="001E1E4D"/>
    <w:rsid w:val="001E1EC0"/>
    <w:rsid w:val="001E243B"/>
    <w:rsid w:val="001E24BB"/>
    <w:rsid w:val="001E2560"/>
    <w:rsid w:val="001E2B2E"/>
    <w:rsid w:val="001E2F04"/>
    <w:rsid w:val="001E3A1E"/>
    <w:rsid w:val="001E3ADC"/>
    <w:rsid w:val="001E3CB8"/>
    <w:rsid w:val="001E40CC"/>
    <w:rsid w:val="001E488E"/>
    <w:rsid w:val="001E53C3"/>
    <w:rsid w:val="001E58E2"/>
    <w:rsid w:val="001E59FE"/>
    <w:rsid w:val="001E5D91"/>
    <w:rsid w:val="001E5E70"/>
    <w:rsid w:val="001E62EB"/>
    <w:rsid w:val="001E6588"/>
    <w:rsid w:val="001E6E0D"/>
    <w:rsid w:val="001E7A28"/>
    <w:rsid w:val="001E7AED"/>
    <w:rsid w:val="001E7D0C"/>
    <w:rsid w:val="001F03E4"/>
    <w:rsid w:val="001F09D6"/>
    <w:rsid w:val="001F0D4C"/>
    <w:rsid w:val="001F0D92"/>
    <w:rsid w:val="001F1887"/>
    <w:rsid w:val="001F219B"/>
    <w:rsid w:val="001F2D1F"/>
    <w:rsid w:val="001F3057"/>
    <w:rsid w:val="001F3173"/>
    <w:rsid w:val="001F34E1"/>
    <w:rsid w:val="001F3916"/>
    <w:rsid w:val="001F3951"/>
    <w:rsid w:val="001F3D15"/>
    <w:rsid w:val="001F3FF8"/>
    <w:rsid w:val="001F49B8"/>
    <w:rsid w:val="001F4D68"/>
    <w:rsid w:val="001F54C5"/>
    <w:rsid w:val="001F5884"/>
    <w:rsid w:val="001F589D"/>
    <w:rsid w:val="001F5E74"/>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13A8"/>
    <w:rsid w:val="00201F3A"/>
    <w:rsid w:val="00202CE1"/>
    <w:rsid w:val="00202FBB"/>
    <w:rsid w:val="002039BE"/>
    <w:rsid w:val="00203F96"/>
    <w:rsid w:val="00204ADD"/>
    <w:rsid w:val="00204FB1"/>
    <w:rsid w:val="002054EE"/>
    <w:rsid w:val="00205B18"/>
    <w:rsid w:val="00206281"/>
    <w:rsid w:val="00206902"/>
    <w:rsid w:val="002069B2"/>
    <w:rsid w:val="00206FB5"/>
    <w:rsid w:val="00207011"/>
    <w:rsid w:val="002077C6"/>
    <w:rsid w:val="00207995"/>
    <w:rsid w:val="00207F10"/>
    <w:rsid w:val="00207FA3"/>
    <w:rsid w:val="0021021D"/>
    <w:rsid w:val="00210B52"/>
    <w:rsid w:val="00210E4D"/>
    <w:rsid w:val="00211089"/>
    <w:rsid w:val="002114B9"/>
    <w:rsid w:val="00211574"/>
    <w:rsid w:val="0021168B"/>
    <w:rsid w:val="00211D5C"/>
    <w:rsid w:val="00212DC4"/>
    <w:rsid w:val="00213527"/>
    <w:rsid w:val="00213714"/>
    <w:rsid w:val="00213826"/>
    <w:rsid w:val="00213E4B"/>
    <w:rsid w:val="00214030"/>
    <w:rsid w:val="00214692"/>
    <w:rsid w:val="00214744"/>
    <w:rsid w:val="00214C39"/>
    <w:rsid w:val="00214DA8"/>
    <w:rsid w:val="002153F7"/>
    <w:rsid w:val="00215423"/>
    <w:rsid w:val="002158FA"/>
    <w:rsid w:val="00215AAE"/>
    <w:rsid w:val="00215C76"/>
    <w:rsid w:val="00215F35"/>
    <w:rsid w:val="00216036"/>
    <w:rsid w:val="0021610D"/>
    <w:rsid w:val="002166D9"/>
    <w:rsid w:val="0021730A"/>
    <w:rsid w:val="00217473"/>
    <w:rsid w:val="00217C46"/>
    <w:rsid w:val="0022022A"/>
    <w:rsid w:val="0022057E"/>
    <w:rsid w:val="00220600"/>
    <w:rsid w:val="00220668"/>
    <w:rsid w:val="00220DD8"/>
    <w:rsid w:val="00221EB1"/>
    <w:rsid w:val="0022201D"/>
    <w:rsid w:val="002224DB"/>
    <w:rsid w:val="00223E8F"/>
    <w:rsid w:val="00223FCB"/>
    <w:rsid w:val="0022520F"/>
    <w:rsid w:val="002252C3"/>
    <w:rsid w:val="00225C54"/>
    <w:rsid w:val="00225E48"/>
    <w:rsid w:val="00226106"/>
    <w:rsid w:val="002268AE"/>
    <w:rsid w:val="00227499"/>
    <w:rsid w:val="00227D38"/>
    <w:rsid w:val="00227DBB"/>
    <w:rsid w:val="002300DA"/>
    <w:rsid w:val="00230765"/>
    <w:rsid w:val="00230EA9"/>
    <w:rsid w:val="00231200"/>
    <w:rsid w:val="002319E4"/>
    <w:rsid w:val="0023246F"/>
    <w:rsid w:val="0023260C"/>
    <w:rsid w:val="00232912"/>
    <w:rsid w:val="00232DAA"/>
    <w:rsid w:val="00233635"/>
    <w:rsid w:val="0023412D"/>
    <w:rsid w:val="002349D4"/>
    <w:rsid w:val="00234EDF"/>
    <w:rsid w:val="00235632"/>
    <w:rsid w:val="0023581F"/>
    <w:rsid w:val="00235872"/>
    <w:rsid w:val="00235904"/>
    <w:rsid w:val="0023607C"/>
    <w:rsid w:val="00236894"/>
    <w:rsid w:val="0023699C"/>
    <w:rsid w:val="00236F61"/>
    <w:rsid w:val="002375D3"/>
    <w:rsid w:val="002376BF"/>
    <w:rsid w:val="002379C8"/>
    <w:rsid w:val="002379E9"/>
    <w:rsid w:val="00237A88"/>
    <w:rsid w:val="002407AA"/>
    <w:rsid w:val="00240D8C"/>
    <w:rsid w:val="00241559"/>
    <w:rsid w:val="00241AF8"/>
    <w:rsid w:val="00241B89"/>
    <w:rsid w:val="00242060"/>
    <w:rsid w:val="00242387"/>
    <w:rsid w:val="0024279C"/>
    <w:rsid w:val="002427DC"/>
    <w:rsid w:val="00242C63"/>
    <w:rsid w:val="00242D1F"/>
    <w:rsid w:val="002435B3"/>
    <w:rsid w:val="0024399B"/>
    <w:rsid w:val="002447F9"/>
    <w:rsid w:val="00244C26"/>
    <w:rsid w:val="00244DEC"/>
    <w:rsid w:val="002451ED"/>
    <w:rsid w:val="002458EB"/>
    <w:rsid w:val="00245F3D"/>
    <w:rsid w:val="002468EA"/>
    <w:rsid w:val="00246A88"/>
    <w:rsid w:val="00246CC1"/>
    <w:rsid w:val="002472D9"/>
    <w:rsid w:val="00247508"/>
    <w:rsid w:val="00247C73"/>
    <w:rsid w:val="00250017"/>
    <w:rsid w:val="002500C8"/>
    <w:rsid w:val="002500E4"/>
    <w:rsid w:val="0025017B"/>
    <w:rsid w:val="002507AC"/>
    <w:rsid w:val="0025100D"/>
    <w:rsid w:val="00251A41"/>
    <w:rsid w:val="00251F26"/>
    <w:rsid w:val="00252141"/>
    <w:rsid w:val="00252153"/>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0B9"/>
    <w:rsid w:val="00266214"/>
    <w:rsid w:val="002662D8"/>
    <w:rsid w:val="00266788"/>
    <w:rsid w:val="002674B3"/>
    <w:rsid w:val="00267C83"/>
    <w:rsid w:val="002702C9"/>
    <w:rsid w:val="00270ACD"/>
    <w:rsid w:val="0027144F"/>
    <w:rsid w:val="002714A0"/>
    <w:rsid w:val="00271813"/>
    <w:rsid w:val="00271E88"/>
    <w:rsid w:val="00271F3A"/>
    <w:rsid w:val="00271F4E"/>
    <w:rsid w:val="00272568"/>
    <w:rsid w:val="002729D6"/>
    <w:rsid w:val="00272A83"/>
    <w:rsid w:val="00273278"/>
    <w:rsid w:val="0027362F"/>
    <w:rsid w:val="0027367F"/>
    <w:rsid w:val="002736D7"/>
    <w:rsid w:val="002737F4"/>
    <w:rsid w:val="00273991"/>
    <w:rsid w:val="00273B21"/>
    <w:rsid w:val="0027491C"/>
    <w:rsid w:val="002749DB"/>
    <w:rsid w:val="00274A66"/>
    <w:rsid w:val="00274AE6"/>
    <w:rsid w:val="00274BE1"/>
    <w:rsid w:val="0027511F"/>
    <w:rsid w:val="0027520B"/>
    <w:rsid w:val="00275AED"/>
    <w:rsid w:val="002762E7"/>
    <w:rsid w:val="002772A0"/>
    <w:rsid w:val="002775AF"/>
    <w:rsid w:val="00277977"/>
    <w:rsid w:val="002779F8"/>
    <w:rsid w:val="0028043A"/>
    <w:rsid w:val="002805F5"/>
    <w:rsid w:val="00280751"/>
    <w:rsid w:val="00280CBF"/>
    <w:rsid w:val="00280D5B"/>
    <w:rsid w:val="002816B2"/>
    <w:rsid w:val="0028190A"/>
    <w:rsid w:val="00281FE9"/>
    <w:rsid w:val="00282405"/>
    <w:rsid w:val="002826D4"/>
    <w:rsid w:val="0028280A"/>
    <w:rsid w:val="00282F5D"/>
    <w:rsid w:val="00283106"/>
    <w:rsid w:val="00283427"/>
    <w:rsid w:val="00283570"/>
    <w:rsid w:val="00283B75"/>
    <w:rsid w:val="00283E3C"/>
    <w:rsid w:val="0028424B"/>
    <w:rsid w:val="002847F5"/>
    <w:rsid w:val="00284924"/>
    <w:rsid w:val="00285069"/>
    <w:rsid w:val="002858F5"/>
    <w:rsid w:val="00285BC1"/>
    <w:rsid w:val="002860EA"/>
    <w:rsid w:val="002862DD"/>
    <w:rsid w:val="002863BC"/>
    <w:rsid w:val="00286ACD"/>
    <w:rsid w:val="00286D46"/>
    <w:rsid w:val="002872AF"/>
    <w:rsid w:val="00287729"/>
    <w:rsid w:val="00287838"/>
    <w:rsid w:val="002900E4"/>
    <w:rsid w:val="00290413"/>
    <w:rsid w:val="002907B5"/>
    <w:rsid w:val="00290F6A"/>
    <w:rsid w:val="00291AC5"/>
    <w:rsid w:val="00291C19"/>
    <w:rsid w:val="00291CE6"/>
    <w:rsid w:val="00292989"/>
    <w:rsid w:val="00292A64"/>
    <w:rsid w:val="00292BFA"/>
    <w:rsid w:val="00292C36"/>
    <w:rsid w:val="00292DF6"/>
    <w:rsid w:val="00292EB7"/>
    <w:rsid w:val="002932CA"/>
    <w:rsid w:val="00293E9A"/>
    <w:rsid w:val="00293FDA"/>
    <w:rsid w:val="002949DB"/>
    <w:rsid w:val="00294F53"/>
    <w:rsid w:val="0029504B"/>
    <w:rsid w:val="0029506D"/>
    <w:rsid w:val="002956CD"/>
    <w:rsid w:val="00295D0B"/>
    <w:rsid w:val="00295D9B"/>
    <w:rsid w:val="00295F33"/>
    <w:rsid w:val="002960B7"/>
    <w:rsid w:val="00296199"/>
    <w:rsid w:val="00296227"/>
    <w:rsid w:val="00296828"/>
    <w:rsid w:val="00296958"/>
    <w:rsid w:val="00296ED7"/>
    <w:rsid w:val="00296F44"/>
    <w:rsid w:val="00297645"/>
    <w:rsid w:val="0029777D"/>
    <w:rsid w:val="00297896"/>
    <w:rsid w:val="002978CE"/>
    <w:rsid w:val="00297AAB"/>
    <w:rsid w:val="002A055E"/>
    <w:rsid w:val="002A0748"/>
    <w:rsid w:val="002A098E"/>
    <w:rsid w:val="002A0DA0"/>
    <w:rsid w:val="002A11B8"/>
    <w:rsid w:val="002A1D4E"/>
    <w:rsid w:val="002A1F9E"/>
    <w:rsid w:val="002A284A"/>
    <w:rsid w:val="002A2869"/>
    <w:rsid w:val="002A2A40"/>
    <w:rsid w:val="002A2FAC"/>
    <w:rsid w:val="002A35BE"/>
    <w:rsid w:val="002A378B"/>
    <w:rsid w:val="002A3B04"/>
    <w:rsid w:val="002A4E5A"/>
    <w:rsid w:val="002A4FA1"/>
    <w:rsid w:val="002A534A"/>
    <w:rsid w:val="002A53DA"/>
    <w:rsid w:val="002A56ED"/>
    <w:rsid w:val="002A6058"/>
    <w:rsid w:val="002A7C6B"/>
    <w:rsid w:val="002B0093"/>
    <w:rsid w:val="002B01EC"/>
    <w:rsid w:val="002B0475"/>
    <w:rsid w:val="002B0B4C"/>
    <w:rsid w:val="002B0DB3"/>
    <w:rsid w:val="002B10D1"/>
    <w:rsid w:val="002B1D7D"/>
    <w:rsid w:val="002B1DAE"/>
    <w:rsid w:val="002B207D"/>
    <w:rsid w:val="002B22E4"/>
    <w:rsid w:val="002B24D6"/>
    <w:rsid w:val="002B2DD6"/>
    <w:rsid w:val="002B3189"/>
    <w:rsid w:val="002B32A2"/>
    <w:rsid w:val="002B33C3"/>
    <w:rsid w:val="002B3497"/>
    <w:rsid w:val="002B3514"/>
    <w:rsid w:val="002B369B"/>
    <w:rsid w:val="002B3A7B"/>
    <w:rsid w:val="002B43DB"/>
    <w:rsid w:val="002B47B5"/>
    <w:rsid w:val="002B4A30"/>
    <w:rsid w:val="002B6C6D"/>
    <w:rsid w:val="002B72F5"/>
    <w:rsid w:val="002B7B4F"/>
    <w:rsid w:val="002B7C35"/>
    <w:rsid w:val="002B7E95"/>
    <w:rsid w:val="002C00FC"/>
    <w:rsid w:val="002C0117"/>
    <w:rsid w:val="002C0452"/>
    <w:rsid w:val="002C06DE"/>
    <w:rsid w:val="002C0F2A"/>
    <w:rsid w:val="002C1495"/>
    <w:rsid w:val="002C15F2"/>
    <w:rsid w:val="002C17B1"/>
    <w:rsid w:val="002C196B"/>
    <w:rsid w:val="002C1AB8"/>
    <w:rsid w:val="002C2A0D"/>
    <w:rsid w:val="002C2E24"/>
    <w:rsid w:val="002C2F59"/>
    <w:rsid w:val="002C3160"/>
    <w:rsid w:val="002C3DE4"/>
    <w:rsid w:val="002C41E6"/>
    <w:rsid w:val="002C4E25"/>
    <w:rsid w:val="002C5BA1"/>
    <w:rsid w:val="002C5BF6"/>
    <w:rsid w:val="002C5E25"/>
    <w:rsid w:val="002C6BE9"/>
    <w:rsid w:val="002D0150"/>
    <w:rsid w:val="002D0190"/>
    <w:rsid w:val="002D0536"/>
    <w:rsid w:val="002D071A"/>
    <w:rsid w:val="002D0826"/>
    <w:rsid w:val="002D0C3D"/>
    <w:rsid w:val="002D0CE7"/>
    <w:rsid w:val="002D0FF3"/>
    <w:rsid w:val="002D1BEF"/>
    <w:rsid w:val="002D20DC"/>
    <w:rsid w:val="002D2443"/>
    <w:rsid w:val="002D2B5B"/>
    <w:rsid w:val="002D34B2"/>
    <w:rsid w:val="002D3ACD"/>
    <w:rsid w:val="002D3AF1"/>
    <w:rsid w:val="002D3C82"/>
    <w:rsid w:val="002D4093"/>
    <w:rsid w:val="002D40F1"/>
    <w:rsid w:val="002D42B4"/>
    <w:rsid w:val="002D5826"/>
    <w:rsid w:val="002D5CD1"/>
    <w:rsid w:val="002D63AD"/>
    <w:rsid w:val="002D64F5"/>
    <w:rsid w:val="002D6511"/>
    <w:rsid w:val="002D6536"/>
    <w:rsid w:val="002D6C94"/>
    <w:rsid w:val="002D7637"/>
    <w:rsid w:val="002E0100"/>
    <w:rsid w:val="002E0308"/>
    <w:rsid w:val="002E11DE"/>
    <w:rsid w:val="002E17F2"/>
    <w:rsid w:val="002E1DC0"/>
    <w:rsid w:val="002E23D2"/>
    <w:rsid w:val="002E2515"/>
    <w:rsid w:val="002E308A"/>
    <w:rsid w:val="002E311A"/>
    <w:rsid w:val="002E34DB"/>
    <w:rsid w:val="002E3637"/>
    <w:rsid w:val="002E3899"/>
    <w:rsid w:val="002E3953"/>
    <w:rsid w:val="002E475A"/>
    <w:rsid w:val="002E4FD3"/>
    <w:rsid w:val="002E50AC"/>
    <w:rsid w:val="002E515D"/>
    <w:rsid w:val="002E5D89"/>
    <w:rsid w:val="002E615F"/>
    <w:rsid w:val="002E6539"/>
    <w:rsid w:val="002E6C31"/>
    <w:rsid w:val="002E7165"/>
    <w:rsid w:val="002E7194"/>
    <w:rsid w:val="002E7320"/>
    <w:rsid w:val="002E741A"/>
    <w:rsid w:val="002E79C3"/>
    <w:rsid w:val="002E7CAE"/>
    <w:rsid w:val="002E7FEC"/>
    <w:rsid w:val="002F0942"/>
    <w:rsid w:val="002F0BBD"/>
    <w:rsid w:val="002F187F"/>
    <w:rsid w:val="002F189A"/>
    <w:rsid w:val="002F23D4"/>
    <w:rsid w:val="002F2771"/>
    <w:rsid w:val="002F2B26"/>
    <w:rsid w:val="002F2C04"/>
    <w:rsid w:val="002F2F9F"/>
    <w:rsid w:val="002F330E"/>
    <w:rsid w:val="002F342A"/>
    <w:rsid w:val="002F37A9"/>
    <w:rsid w:val="002F3DE3"/>
    <w:rsid w:val="002F4283"/>
    <w:rsid w:val="002F4C73"/>
    <w:rsid w:val="002F55E7"/>
    <w:rsid w:val="002F5623"/>
    <w:rsid w:val="002F60CF"/>
    <w:rsid w:val="002F6288"/>
    <w:rsid w:val="002F659B"/>
    <w:rsid w:val="002F65D1"/>
    <w:rsid w:val="002F6857"/>
    <w:rsid w:val="002F6B94"/>
    <w:rsid w:val="002F7218"/>
    <w:rsid w:val="002F7407"/>
    <w:rsid w:val="002F7E1F"/>
    <w:rsid w:val="003002F5"/>
    <w:rsid w:val="00300565"/>
    <w:rsid w:val="00301821"/>
    <w:rsid w:val="00301CE6"/>
    <w:rsid w:val="003024EE"/>
    <w:rsid w:val="0030256B"/>
    <w:rsid w:val="00302911"/>
    <w:rsid w:val="00303273"/>
    <w:rsid w:val="00303CFC"/>
    <w:rsid w:val="00304695"/>
    <w:rsid w:val="0030501F"/>
    <w:rsid w:val="0030523E"/>
    <w:rsid w:val="003055B0"/>
    <w:rsid w:val="0030570C"/>
    <w:rsid w:val="00305B3F"/>
    <w:rsid w:val="00305CF2"/>
    <w:rsid w:val="00306378"/>
    <w:rsid w:val="003072EE"/>
    <w:rsid w:val="003079AD"/>
    <w:rsid w:val="00307BA1"/>
    <w:rsid w:val="00307F93"/>
    <w:rsid w:val="00311066"/>
    <w:rsid w:val="00311702"/>
    <w:rsid w:val="00311E82"/>
    <w:rsid w:val="00312F81"/>
    <w:rsid w:val="00313279"/>
    <w:rsid w:val="0031363D"/>
    <w:rsid w:val="00313B36"/>
    <w:rsid w:val="00313BDC"/>
    <w:rsid w:val="00313FD6"/>
    <w:rsid w:val="00314266"/>
    <w:rsid w:val="003143BD"/>
    <w:rsid w:val="00315171"/>
    <w:rsid w:val="00315520"/>
    <w:rsid w:val="00315729"/>
    <w:rsid w:val="003157C9"/>
    <w:rsid w:val="003157F3"/>
    <w:rsid w:val="003158EC"/>
    <w:rsid w:val="00315AEF"/>
    <w:rsid w:val="00316352"/>
    <w:rsid w:val="00316780"/>
    <w:rsid w:val="00316A7D"/>
    <w:rsid w:val="0031718A"/>
    <w:rsid w:val="00317570"/>
    <w:rsid w:val="00317B08"/>
    <w:rsid w:val="003203ED"/>
    <w:rsid w:val="0032092E"/>
    <w:rsid w:val="00320C8C"/>
    <w:rsid w:val="00320F17"/>
    <w:rsid w:val="00320FCE"/>
    <w:rsid w:val="00321AF9"/>
    <w:rsid w:val="003220BF"/>
    <w:rsid w:val="00322C9F"/>
    <w:rsid w:val="00322E48"/>
    <w:rsid w:val="00322FA2"/>
    <w:rsid w:val="003232FD"/>
    <w:rsid w:val="00323664"/>
    <w:rsid w:val="0032368F"/>
    <w:rsid w:val="003238DB"/>
    <w:rsid w:val="00323CB0"/>
    <w:rsid w:val="00324091"/>
    <w:rsid w:val="003241CF"/>
    <w:rsid w:val="00324D23"/>
    <w:rsid w:val="00325170"/>
    <w:rsid w:val="00325282"/>
    <w:rsid w:val="003254C8"/>
    <w:rsid w:val="003260BF"/>
    <w:rsid w:val="00326110"/>
    <w:rsid w:val="0032640D"/>
    <w:rsid w:val="00326548"/>
    <w:rsid w:val="00326CB0"/>
    <w:rsid w:val="003273C0"/>
    <w:rsid w:val="00327997"/>
    <w:rsid w:val="00327AD0"/>
    <w:rsid w:val="00331751"/>
    <w:rsid w:val="003317B3"/>
    <w:rsid w:val="003318EB"/>
    <w:rsid w:val="00331AD2"/>
    <w:rsid w:val="00331B7B"/>
    <w:rsid w:val="00331FEB"/>
    <w:rsid w:val="00332420"/>
    <w:rsid w:val="003325FC"/>
    <w:rsid w:val="0033343E"/>
    <w:rsid w:val="00333FB3"/>
    <w:rsid w:val="00334579"/>
    <w:rsid w:val="0033464B"/>
    <w:rsid w:val="00334742"/>
    <w:rsid w:val="00334868"/>
    <w:rsid w:val="00334DE8"/>
    <w:rsid w:val="00335858"/>
    <w:rsid w:val="003364C5"/>
    <w:rsid w:val="00336BDA"/>
    <w:rsid w:val="00336CA7"/>
    <w:rsid w:val="0033716A"/>
    <w:rsid w:val="00337BB1"/>
    <w:rsid w:val="00337CEE"/>
    <w:rsid w:val="00337E6D"/>
    <w:rsid w:val="00340734"/>
    <w:rsid w:val="00340CFD"/>
    <w:rsid w:val="00341A2B"/>
    <w:rsid w:val="00342195"/>
    <w:rsid w:val="003423F6"/>
    <w:rsid w:val="00342B19"/>
    <w:rsid w:val="00342BD7"/>
    <w:rsid w:val="00343C44"/>
    <w:rsid w:val="00344353"/>
    <w:rsid w:val="003443ED"/>
    <w:rsid w:val="0034471E"/>
    <w:rsid w:val="00344746"/>
    <w:rsid w:val="00344772"/>
    <w:rsid w:val="00344829"/>
    <w:rsid w:val="00344C6D"/>
    <w:rsid w:val="00345082"/>
    <w:rsid w:val="00345A0E"/>
    <w:rsid w:val="003461A1"/>
    <w:rsid w:val="003464D5"/>
    <w:rsid w:val="003467CA"/>
    <w:rsid w:val="003468A0"/>
    <w:rsid w:val="00346A88"/>
    <w:rsid w:val="00346DB5"/>
    <w:rsid w:val="0034737A"/>
    <w:rsid w:val="00347470"/>
    <w:rsid w:val="003477B1"/>
    <w:rsid w:val="003479EA"/>
    <w:rsid w:val="00347A76"/>
    <w:rsid w:val="003500F3"/>
    <w:rsid w:val="00350D09"/>
    <w:rsid w:val="00350D33"/>
    <w:rsid w:val="00351070"/>
    <w:rsid w:val="00351144"/>
    <w:rsid w:val="0035121F"/>
    <w:rsid w:val="00352AAB"/>
    <w:rsid w:val="00352D3D"/>
    <w:rsid w:val="0035342F"/>
    <w:rsid w:val="003536CA"/>
    <w:rsid w:val="00354318"/>
    <w:rsid w:val="00354703"/>
    <w:rsid w:val="00354D2A"/>
    <w:rsid w:val="00354DFB"/>
    <w:rsid w:val="00354FDE"/>
    <w:rsid w:val="0035600C"/>
    <w:rsid w:val="003564DF"/>
    <w:rsid w:val="00356A14"/>
    <w:rsid w:val="00356BDA"/>
    <w:rsid w:val="00357380"/>
    <w:rsid w:val="0035748E"/>
    <w:rsid w:val="00357C0B"/>
    <w:rsid w:val="00357CAD"/>
    <w:rsid w:val="00357F38"/>
    <w:rsid w:val="003602D9"/>
    <w:rsid w:val="003604CE"/>
    <w:rsid w:val="0036072B"/>
    <w:rsid w:val="003607B9"/>
    <w:rsid w:val="003614FA"/>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445"/>
    <w:rsid w:val="00365966"/>
    <w:rsid w:val="00365AE9"/>
    <w:rsid w:val="00365F39"/>
    <w:rsid w:val="003662DC"/>
    <w:rsid w:val="00366F3E"/>
    <w:rsid w:val="0036776B"/>
    <w:rsid w:val="0036784A"/>
    <w:rsid w:val="003679AF"/>
    <w:rsid w:val="00370E47"/>
    <w:rsid w:val="00371D43"/>
    <w:rsid w:val="00372454"/>
    <w:rsid w:val="00372499"/>
    <w:rsid w:val="003725BE"/>
    <w:rsid w:val="00372F85"/>
    <w:rsid w:val="00372F94"/>
    <w:rsid w:val="0037361D"/>
    <w:rsid w:val="00373643"/>
    <w:rsid w:val="00373B0F"/>
    <w:rsid w:val="003740ED"/>
    <w:rsid w:val="003742AC"/>
    <w:rsid w:val="003745CA"/>
    <w:rsid w:val="0037483F"/>
    <w:rsid w:val="00374ADB"/>
    <w:rsid w:val="00374BB5"/>
    <w:rsid w:val="00375927"/>
    <w:rsid w:val="00376355"/>
    <w:rsid w:val="00376981"/>
    <w:rsid w:val="00377200"/>
    <w:rsid w:val="00377618"/>
    <w:rsid w:val="003777D8"/>
    <w:rsid w:val="00377CE1"/>
    <w:rsid w:val="0038007B"/>
    <w:rsid w:val="003803EE"/>
    <w:rsid w:val="003808C4"/>
    <w:rsid w:val="00380BF4"/>
    <w:rsid w:val="00380E48"/>
    <w:rsid w:val="003812CA"/>
    <w:rsid w:val="0038141E"/>
    <w:rsid w:val="00381BFD"/>
    <w:rsid w:val="00381FC3"/>
    <w:rsid w:val="00382CA6"/>
    <w:rsid w:val="003835F8"/>
    <w:rsid w:val="003849F6"/>
    <w:rsid w:val="003852B7"/>
    <w:rsid w:val="0038533A"/>
    <w:rsid w:val="003853A3"/>
    <w:rsid w:val="0038543C"/>
    <w:rsid w:val="00385522"/>
    <w:rsid w:val="00385BF0"/>
    <w:rsid w:val="0038627D"/>
    <w:rsid w:val="00386449"/>
    <w:rsid w:val="0038743B"/>
    <w:rsid w:val="00387536"/>
    <w:rsid w:val="00387796"/>
    <w:rsid w:val="00387A9E"/>
    <w:rsid w:val="00390795"/>
    <w:rsid w:val="00390924"/>
    <w:rsid w:val="00390E46"/>
    <w:rsid w:val="0039108E"/>
    <w:rsid w:val="003910A1"/>
    <w:rsid w:val="0039171C"/>
    <w:rsid w:val="00391AA0"/>
    <w:rsid w:val="00391D83"/>
    <w:rsid w:val="00392D75"/>
    <w:rsid w:val="003937C2"/>
    <w:rsid w:val="0039388B"/>
    <w:rsid w:val="003939FF"/>
    <w:rsid w:val="00393A76"/>
    <w:rsid w:val="00393ADD"/>
    <w:rsid w:val="00393EB6"/>
    <w:rsid w:val="003945ED"/>
    <w:rsid w:val="00394622"/>
    <w:rsid w:val="00394AB8"/>
    <w:rsid w:val="00394E67"/>
    <w:rsid w:val="00396C2F"/>
    <w:rsid w:val="00396FEA"/>
    <w:rsid w:val="0039778B"/>
    <w:rsid w:val="00397E62"/>
    <w:rsid w:val="003A0613"/>
    <w:rsid w:val="003A0B91"/>
    <w:rsid w:val="003A0E41"/>
    <w:rsid w:val="003A141B"/>
    <w:rsid w:val="003A1CFC"/>
    <w:rsid w:val="003A20D1"/>
    <w:rsid w:val="003A2223"/>
    <w:rsid w:val="003A2307"/>
    <w:rsid w:val="003A272A"/>
    <w:rsid w:val="003A2A0F"/>
    <w:rsid w:val="003A3147"/>
    <w:rsid w:val="003A34C4"/>
    <w:rsid w:val="003A381D"/>
    <w:rsid w:val="003A3D55"/>
    <w:rsid w:val="003A3F8D"/>
    <w:rsid w:val="003A40F7"/>
    <w:rsid w:val="003A41CA"/>
    <w:rsid w:val="003A45A1"/>
    <w:rsid w:val="003A4E3F"/>
    <w:rsid w:val="003A562E"/>
    <w:rsid w:val="003A5728"/>
    <w:rsid w:val="003A5B0A"/>
    <w:rsid w:val="003A6BAC"/>
    <w:rsid w:val="003A6E97"/>
    <w:rsid w:val="003A6F77"/>
    <w:rsid w:val="003A7EF3"/>
    <w:rsid w:val="003A7F0D"/>
    <w:rsid w:val="003B0150"/>
    <w:rsid w:val="003B0279"/>
    <w:rsid w:val="003B0E81"/>
    <w:rsid w:val="003B159C"/>
    <w:rsid w:val="003B1B93"/>
    <w:rsid w:val="003B1C70"/>
    <w:rsid w:val="003B1CBA"/>
    <w:rsid w:val="003B1DD3"/>
    <w:rsid w:val="003B21D5"/>
    <w:rsid w:val="003B21E6"/>
    <w:rsid w:val="003B24E6"/>
    <w:rsid w:val="003B270A"/>
    <w:rsid w:val="003B2C08"/>
    <w:rsid w:val="003B2D9B"/>
    <w:rsid w:val="003B369F"/>
    <w:rsid w:val="003B36A3"/>
    <w:rsid w:val="003B37E5"/>
    <w:rsid w:val="003B43B1"/>
    <w:rsid w:val="003B48C9"/>
    <w:rsid w:val="003B5605"/>
    <w:rsid w:val="003B56BC"/>
    <w:rsid w:val="003B5A34"/>
    <w:rsid w:val="003B5C00"/>
    <w:rsid w:val="003B60D1"/>
    <w:rsid w:val="003B6663"/>
    <w:rsid w:val="003B673F"/>
    <w:rsid w:val="003B7060"/>
    <w:rsid w:val="003B71BC"/>
    <w:rsid w:val="003B75CD"/>
    <w:rsid w:val="003B7FE5"/>
    <w:rsid w:val="003C00E9"/>
    <w:rsid w:val="003C00F8"/>
    <w:rsid w:val="003C0302"/>
    <w:rsid w:val="003C0659"/>
    <w:rsid w:val="003C0737"/>
    <w:rsid w:val="003C11C8"/>
    <w:rsid w:val="003C267C"/>
    <w:rsid w:val="003C2702"/>
    <w:rsid w:val="003C2BEA"/>
    <w:rsid w:val="003C2D6A"/>
    <w:rsid w:val="003C2F93"/>
    <w:rsid w:val="003C39E2"/>
    <w:rsid w:val="003C39F7"/>
    <w:rsid w:val="003C3B42"/>
    <w:rsid w:val="003C3D12"/>
    <w:rsid w:val="003C3ECC"/>
    <w:rsid w:val="003C4853"/>
    <w:rsid w:val="003C527C"/>
    <w:rsid w:val="003C52CB"/>
    <w:rsid w:val="003C5328"/>
    <w:rsid w:val="003C565A"/>
    <w:rsid w:val="003C56B5"/>
    <w:rsid w:val="003C57FA"/>
    <w:rsid w:val="003C5C73"/>
    <w:rsid w:val="003C5EE6"/>
    <w:rsid w:val="003C6275"/>
    <w:rsid w:val="003C7678"/>
    <w:rsid w:val="003C7806"/>
    <w:rsid w:val="003C7CAD"/>
    <w:rsid w:val="003D062A"/>
    <w:rsid w:val="003D0AFE"/>
    <w:rsid w:val="003D109F"/>
    <w:rsid w:val="003D1226"/>
    <w:rsid w:val="003D1623"/>
    <w:rsid w:val="003D1AB4"/>
    <w:rsid w:val="003D1FA0"/>
    <w:rsid w:val="003D226A"/>
    <w:rsid w:val="003D2478"/>
    <w:rsid w:val="003D2695"/>
    <w:rsid w:val="003D2D9C"/>
    <w:rsid w:val="003D2E07"/>
    <w:rsid w:val="003D2EB8"/>
    <w:rsid w:val="003D3024"/>
    <w:rsid w:val="003D30BF"/>
    <w:rsid w:val="003D3C45"/>
    <w:rsid w:val="003D423B"/>
    <w:rsid w:val="003D4963"/>
    <w:rsid w:val="003D4AD9"/>
    <w:rsid w:val="003D5197"/>
    <w:rsid w:val="003D5633"/>
    <w:rsid w:val="003D5851"/>
    <w:rsid w:val="003D59AB"/>
    <w:rsid w:val="003D5B1F"/>
    <w:rsid w:val="003D6A4A"/>
    <w:rsid w:val="003D720C"/>
    <w:rsid w:val="003D763C"/>
    <w:rsid w:val="003E004C"/>
    <w:rsid w:val="003E00AC"/>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3DF"/>
    <w:rsid w:val="003E4519"/>
    <w:rsid w:val="003E4A66"/>
    <w:rsid w:val="003E4A7A"/>
    <w:rsid w:val="003E4AD0"/>
    <w:rsid w:val="003E4CE9"/>
    <w:rsid w:val="003E5174"/>
    <w:rsid w:val="003E525D"/>
    <w:rsid w:val="003E5488"/>
    <w:rsid w:val="003E54B3"/>
    <w:rsid w:val="003E55E4"/>
    <w:rsid w:val="003E565B"/>
    <w:rsid w:val="003E5FC2"/>
    <w:rsid w:val="003E64C8"/>
    <w:rsid w:val="003E74E3"/>
    <w:rsid w:val="003E75B3"/>
    <w:rsid w:val="003E7D30"/>
    <w:rsid w:val="003E7DB5"/>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0E20"/>
    <w:rsid w:val="00401337"/>
    <w:rsid w:val="004013BD"/>
    <w:rsid w:val="004015C6"/>
    <w:rsid w:val="00401C3C"/>
    <w:rsid w:val="004026C8"/>
    <w:rsid w:val="00402B61"/>
    <w:rsid w:val="00402E2B"/>
    <w:rsid w:val="004033B5"/>
    <w:rsid w:val="00403D72"/>
    <w:rsid w:val="00403F5B"/>
    <w:rsid w:val="004043A4"/>
    <w:rsid w:val="0040455A"/>
    <w:rsid w:val="00404DA2"/>
    <w:rsid w:val="00404ED7"/>
    <w:rsid w:val="004050EA"/>
    <w:rsid w:val="0040512B"/>
    <w:rsid w:val="00405CA5"/>
    <w:rsid w:val="00405E36"/>
    <w:rsid w:val="0040604D"/>
    <w:rsid w:val="004061DF"/>
    <w:rsid w:val="00407597"/>
    <w:rsid w:val="00407CD3"/>
    <w:rsid w:val="00410134"/>
    <w:rsid w:val="004105DD"/>
    <w:rsid w:val="00410B72"/>
    <w:rsid w:val="00410F18"/>
    <w:rsid w:val="00411491"/>
    <w:rsid w:val="004120EA"/>
    <w:rsid w:val="0041263E"/>
    <w:rsid w:val="004129C2"/>
    <w:rsid w:val="00412EDB"/>
    <w:rsid w:val="0041320D"/>
    <w:rsid w:val="0041334D"/>
    <w:rsid w:val="00413AAC"/>
    <w:rsid w:val="00413E92"/>
    <w:rsid w:val="004143D4"/>
    <w:rsid w:val="00415AF6"/>
    <w:rsid w:val="0041619C"/>
    <w:rsid w:val="0041633A"/>
    <w:rsid w:val="00416755"/>
    <w:rsid w:val="00416B34"/>
    <w:rsid w:val="00416B46"/>
    <w:rsid w:val="0041717D"/>
    <w:rsid w:val="0041748C"/>
    <w:rsid w:val="004174E4"/>
    <w:rsid w:val="00417ED7"/>
    <w:rsid w:val="004204E0"/>
    <w:rsid w:val="004207F0"/>
    <w:rsid w:val="00420A12"/>
    <w:rsid w:val="00421105"/>
    <w:rsid w:val="00421661"/>
    <w:rsid w:val="00421831"/>
    <w:rsid w:val="004223A9"/>
    <w:rsid w:val="00422A6F"/>
    <w:rsid w:val="00422FF8"/>
    <w:rsid w:val="004238BA"/>
    <w:rsid w:val="00423E29"/>
    <w:rsid w:val="00424049"/>
    <w:rsid w:val="00424099"/>
    <w:rsid w:val="004242F4"/>
    <w:rsid w:val="004249F2"/>
    <w:rsid w:val="00425049"/>
    <w:rsid w:val="004253D0"/>
    <w:rsid w:val="00425DD2"/>
    <w:rsid w:val="004263FC"/>
    <w:rsid w:val="00426563"/>
    <w:rsid w:val="0042665B"/>
    <w:rsid w:val="004268F0"/>
    <w:rsid w:val="00426BF6"/>
    <w:rsid w:val="00426F7B"/>
    <w:rsid w:val="00427248"/>
    <w:rsid w:val="0042748A"/>
    <w:rsid w:val="004274B6"/>
    <w:rsid w:val="004302B6"/>
    <w:rsid w:val="00430729"/>
    <w:rsid w:val="00430866"/>
    <w:rsid w:val="00430EE2"/>
    <w:rsid w:val="004312F1"/>
    <w:rsid w:val="00431475"/>
    <w:rsid w:val="004321A3"/>
    <w:rsid w:val="00432E58"/>
    <w:rsid w:val="0043302E"/>
    <w:rsid w:val="00434A08"/>
    <w:rsid w:val="00435493"/>
    <w:rsid w:val="00436449"/>
    <w:rsid w:val="004372C2"/>
    <w:rsid w:val="004373CE"/>
    <w:rsid w:val="00437447"/>
    <w:rsid w:val="0043775B"/>
    <w:rsid w:val="004379CE"/>
    <w:rsid w:val="00437D2A"/>
    <w:rsid w:val="0044058E"/>
    <w:rsid w:val="00440E67"/>
    <w:rsid w:val="00440FB1"/>
    <w:rsid w:val="004416AA"/>
    <w:rsid w:val="004416F6"/>
    <w:rsid w:val="00441782"/>
    <w:rsid w:val="00441A86"/>
    <w:rsid w:val="00441A92"/>
    <w:rsid w:val="00441BAE"/>
    <w:rsid w:val="00441E84"/>
    <w:rsid w:val="004422DA"/>
    <w:rsid w:val="00442914"/>
    <w:rsid w:val="0044292F"/>
    <w:rsid w:val="00442C00"/>
    <w:rsid w:val="00443050"/>
    <w:rsid w:val="0044305C"/>
    <w:rsid w:val="0044322E"/>
    <w:rsid w:val="00443B34"/>
    <w:rsid w:val="00443D21"/>
    <w:rsid w:val="00443EE8"/>
    <w:rsid w:val="00444487"/>
    <w:rsid w:val="00444B5E"/>
    <w:rsid w:val="00444F56"/>
    <w:rsid w:val="0044501D"/>
    <w:rsid w:val="0044541C"/>
    <w:rsid w:val="00445B92"/>
    <w:rsid w:val="00446081"/>
    <w:rsid w:val="00446488"/>
    <w:rsid w:val="004464A1"/>
    <w:rsid w:val="00447296"/>
    <w:rsid w:val="00447DAD"/>
    <w:rsid w:val="00447E79"/>
    <w:rsid w:val="00447F8A"/>
    <w:rsid w:val="00450A7E"/>
    <w:rsid w:val="00451355"/>
    <w:rsid w:val="00451514"/>
    <w:rsid w:val="004517AA"/>
    <w:rsid w:val="004526BD"/>
    <w:rsid w:val="00452CAC"/>
    <w:rsid w:val="00452D5B"/>
    <w:rsid w:val="00452EC8"/>
    <w:rsid w:val="00453203"/>
    <w:rsid w:val="004532B2"/>
    <w:rsid w:val="004532D1"/>
    <w:rsid w:val="00453987"/>
    <w:rsid w:val="00453D19"/>
    <w:rsid w:val="004549FE"/>
    <w:rsid w:val="00455339"/>
    <w:rsid w:val="004553A0"/>
    <w:rsid w:val="0045578E"/>
    <w:rsid w:val="004558A9"/>
    <w:rsid w:val="004561F9"/>
    <w:rsid w:val="0045670A"/>
    <w:rsid w:val="00456AD5"/>
    <w:rsid w:val="00457565"/>
    <w:rsid w:val="004577B5"/>
    <w:rsid w:val="0045780D"/>
    <w:rsid w:val="00457B71"/>
    <w:rsid w:val="00457B75"/>
    <w:rsid w:val="00457FF7"/>
    <w:rsid w:val="004602BD"/>
    <w:rsid w:val="00460663"/>
    <w:rsid w:val="00460E1A"/>
    <w:rsid w:val="0046138A"/>
    <w:rsid w:val="00462A7F"/>
    <w:rsid w:val="00462CD0"/>
    <w:rsid w:val="00462D79"/>
    <w:rsid w:val="00463558"/>
    <w:rsid w:val="0046413E"/>
    <w:rsid w:val="00464BC0"/>
    <w:rsid w:val="00465216"/>
    <w:rsid w:val="004654D9"/>
    <w:rsid w:val="004655C2"/>
    <w:rsid w:val="00465A43"/>
    <w:rsid w:val="00465ABC"/>
    <w:rsid w:val="00465B23"/>
    <w:rsid w:val="0046632F"/>
    <w:rsid w:val="00466416"/>
    <w:rsid w:val="00466683"/>
    <w:rsid w:val="0046683A"/>
    <w:rsid w:val="0046687A"/>
    <w:rsid w:val="004669E2"/>
    <w:rsid w:val="00466DA2"/>
    <w:rsid w:val="00467021"/>
    <w:rsid w:val="004673A1"/>
    <w:rsid w:val="004673DF"/>
    <w:rsid w:val="004675D8"/>
    <w:rsid w:val="00470175"/>
    <w:rsid w:val="004709DD"/>
    <w:rsid w:val="00470C31"/>
    <w:rsid w:val="00470C9C"/>
    <w:rsid w:val="00471064"/>
    <w:rsid w:val="004713BC"/>
    <w:rsid w:val="0047141A"/>
    <w:rsid w:val="00471DE6"/>
    <w:rsid w:val="004723DE"/>
    <w:rsid w:val="00472E3D"/>
    <w:rsid w:val="00472EFF"/>
    <w:rsid w:val="004734D0"/>
    <w:rsid w:val="0047357E"/>
    <w:rsid w:val="00474A5F"/>
    <w:rsid w:val="0047543A"/>
    <w:rsid w:val="0047556B"/>
    <w:rsid w:val="00475838"/>
    <w:rsid w:val="00475896"/>
    <w:rsid w:val="00475918"/>
    <w:rsid w:val="0047598A"/>
    <w:rsid w:val="00475FC3"/>
    <w:rsid w:val="004762BC"/>
    <w:rsid w:val="00476527"/>
    <w:rsid w:val="00476FD6"/>
    <w:rsid w:val="004775DC"/>
    <w:rsid w:val="00477642"/>
    <w:rsid w:val="00477768"/>
    <w:rsid w:val="00480595"/>
    <w:rsid w:val="004805BE"/>
    <w:rsid w:val="00480DA0"/>
    <w:rsid w:val="004813F4"/>
    <w:rsid w:val="00481CAD"/>
    <w:rsid w:val="00481DE9"/>
    <w:rsid w:val="00481F83"/>
    <w:rsid w:val="00483593"/>
    <w:rsid w:val="00485857"/>
    <w:rsid w:val="00485D6A"/>
    <w:rsid w:val="0048716C"/>
    <w:rsid w:val="0048739E"/>
    <w:rsid w:val="00490106"/>
    <w:rsid w:val="004907B1"/>
    <w:rsid w:val="00490D90"/>
    <w:rsid w:val="00491048"/>
    <w:rsid w:val="004919B2"/>
    <w:rsid w:val="00491C48"/>
    <w:rsid w:val="0049205A"/>
    <w:rsid w:val="0049262A"/>
    <w:rsid w:val="0049290C"/>
    <w:rsid w:val="00492BC5"/>
    <w:rsid w:val="00492CCD"/>
    <w:rsid w:val="004932D7"/>
    <w:rsid w:val="00494182"/>
    <w:rsid w:val="00494C73"/>
    <w:rsid w:val="00494F76"/>
    <w:rsid w:val="00495326"/>
    <w:rsid w:val="0049575C"/>
    <w:rsid w:val="00495C65"/>
    <w:rsid w:val="004964F1"/>
    <w:rsid w:val="00496EC2"/>
    <w:rsid w:val="00497048"/>
    <w:rsid w:val="00497392"/>
    <w:rsid w:val="004979CD"/>
    <w:rsid w:val="00497DA1"/>
    <w:rsid w:val="00497FF3"/>
    <w:rsid w:val="004A0A08"/>
    <w:rsid w:val="004A0CC6"/>
    <w:rsid w:val="004A0E09"/>
    <w:rsid w:val="004A0F02"/>
    <w:rsid w:val="004A1450"/>
    <w:rsid w:val="004A16BC"/>
    <w:rsid w:val="004A18BD"/>
    <w:rsid w:val="004A2769"/>
    <w:rsid w:val="004A2A36"/>
    <w:rsid w:val="004A2B94"/>
    <w:rsid w:val="004A2FE6"/>
    <w:rsid w:val="004A33DF"/>
    <w:rsid w:val="004A367D"/>
    <w:rsid w:val="004A3C41"/>
    <w:rsid w:val="004A3DAC"/>
    <w:rsid w:val="004A5B05"/>
    <w:rsid w:val="004A6810"/>
    <w:rsid w:val="004A6E5C"/>
    <w:rsid w:val="004A7081"/>
    <w:rsid w:val="004A732B"/>
    <w:rsid w:val="004A79EE"/>
    <w:rsid w:val="004B04F5"/>
    <w:rsid w:val="004B058C"/>
    <w:rsid w:val="004B0C47"/>
    <w:rsid w:val="004B0FFB"/>
    <w:rsid w:val="004B1159"/>
    <w:rsid w:val="004B16CC"/>
    <w:rsid w:val="004B1B6A"/>
    <w:rsid w:val="004B2141"/>
    <w:rsid w:val="004B2403"/>
    <w:rsid w:val="004B2802"/>
    <w:rsid w:val="004B292C"/>
    <w:rsid w:val="004B2EC5"/>
    <w:rsid w:val="004B3511"/>
    <w:rsid w:val="004B3534"/>
    <w:rsid w:val="004B3CD3"/>
    <w:rsid w:val="004B3E37"/>
    <w:rsid w:val="004B417B"/>
    <w:rsid w:val="004B48B5"/>
    <w:rsid w:val="004B4B4F"/>
    <w:rsid w:val="004B521A"/>
    <w:rsid w:val="004B6826"/>
    <w:rsid w:val="004B6CA8"/>
    <w:rsid w:val="004B6F40"/>
    <w:rsid w:val="004B7357"/>
    <w:rsid w:val="004B7358"/>
    <w:rsid w:val="004B7B50"/>
    <w:rsid w:val="004B7C0C"/>
    <w:rsid w:val="004B7C55"/>
    <w:rsid w:val="004B7F84"/>
    <w:rsid w:val="004C01F2"/>
    <w:rsid w:val="004C056D"/>
    <w:rsid w:val="004C05CD"/>
    <w:rsid w:val="004C0C4C"/>
    <w:rsid w:val="004C1231"/>
    <w:rsid w:val="004C138F"/>
    <w:rsid w:val="004C241C"/>
    <w:rsid w:val="004C247B"/>
    <w:rsid w:val="004C25B2"/>
    <w:rsid w:val="004C25BF"/>
    <w:rsid w:val="004C276C"/>
    <w:rsid w:val="004C2CB6"/>
    <w:rsid w:val="004C3898"/>
    <w:rsid w:val="004C3A52"/>
    <w:rsid w:val="004C3B1C"/>
    <w:rsid w:val="004C3F4F"/>
    <w:rsid w:val="004C47BD"/>
    <w:rsid w:val="004C4BFC"/>
    <w:rsid w:val="004C5650"/>
    <w:rsid w:val="004C57CF"/>
    <w:rsid w:val="004C5C2A"/>
    <w:rsid w:val="004C5FA1"/>
    <w:rsid w:val="004C5FD9"/>
    <w:rsid w:val="004C6910"/>
    <w:rsid w:val="004C6FFC"/>
    <w:rsid w:val="004C70E4"/>
    <w:rsid w:val="004C7332"/>
    <w:rsid w:val="004C7446"/>
    <w:rsid w:val="004C7688"/>
    <w:rsid w:val="004C79A2"/>
    <w:rsid w:val="004C7CB2"/>
    <w:rsid w:val="004D03CB"/>
    <w:rsid w:val="004D0478"/>
    <w:rsid w:val="004D1467"/>
    <w:rsid w:val="004D167C"/>
    <w:rsid w:val="004D19F7"/>
    <w:rsid w:val="004D1BBB"/>
    <w:rsid w:val="004D25B1"/>
    <w:rsid w:val="004D3103"/>
    <w:rsid w:val="004D3569"/>
    <w:rsid w:val="004D36B1"/>
    <w:rsid w:val="004D4106"/>
    <w:rsid w:val="004D4470"/>
    <w:rsid w:val="004D4645"/>
    <w:rsid w:val="004D4968"/>
    <w:rsid w:val="004D51DF"/>
    <w:rsid w:val="004D52F7"/>
    <w:rsid w:val="004D5B6C"/>
    <w:rsid w:val="004D632D"/>
    <w:rsid w:val="004D6BE5"/>
    <w:rsid w:val="004D7920"/>
    <w:rsid w:val="004D7DFD"/>
    <w:rsid w:val="004D7E02"/>
    <w:rsid w:val="004D7EBD"/>
    <w:rsid w:val="004E051A"/>
    <w:rsid w:val="004E06E5"/>
    <w:rsid w:val="004E1241"/>
    <w:rsid w:val="004E15EC"/>
    <w:rsid w:val="004E18DA"/>
    <w:rsid w:val="004E18F7"/>
    <w:rsid w:val="004E1D64"/>
    <w:rsid w:val="004E1E6B"/>
    <w:rsid w:val="004E1EC2"/>
    <w:rsid w:val="004E1FF5"/>
    <w:rsid w:val="004E2164"/>
    <w:rsid w:val="004E235D"/>
    <w:rsid w:val="004E2636"/>
    <w:rsid w:val="004E2680"/>
    <w:rsid w:val="004E28F9"/>
    <w:rsid w:val="004E2B1C"/>
    <w:rsid w:val="004E2BE1"/>
    <w:rsid w:val="004E3609"/>
    <w:rsid w:val="004E3627"/>
    <w:rsid w:val="004E3A24"/>
    <w:rsid w:val="004E3F56"/>
    <w:rsid w:val="004E462E"/>
    <w:rsid w:val="004E49D3"/>
    <w:rsid w:val="004E4D0F"/>
    <w:rsid w:val="004E4DE6"/>
    <w:rsid w:val="004E500B"/>
    <w:rsid w:val="004E5289"/>
    <w:rsid w:val="004E55E3"/>
    <w:rsid w:val="004E56DC"/>
    <w:rsid w:val="004E57B7"/>
    <w:rsid w:val="004E5E45"/>
    <w:rsid w:val="004E69D0"/>
    <w:rsid w:val="004E6DBB"/>
    <w:rsid w:val="004E6DF8"/>
    <w:rsid w:val="004E743C"/>
    <w:rsid w:val="004E76F4"/>
    <w:rsid w:val="004E7740"/>
    <w:rsid w:val="004E7A5F"/>
    <w:rsid w:val="004E7B22"/>
    <w:rsid w:val="004E7CF5"/>
    <w:rsid w:val="004F028A"/>
    <w:rsid w:val="004F0B4E"/>
    <w:rsid w:val="004F0B6C"/>
    <w:rsid w:val="004F0DA7"/>
    <w:rsid w:val="004F16AC"/>
    <w:rsid w:val="004F1F02"/>
    <w:rsid w:val="004F202D"/>
    <w:rsid w:val="004F2078"/>
    <w:rsid w:val="004F3342"/>
    <w:rsid w:val="004F3565"/>
    <w:rsid w:val="004F4264"/>
    <w:rsid w:val="004F451C"/>
    <w:rsid w:val="004F465E"/>
    <w:rsid w:val="004F484A"/>
    <w:rsid w:val="004F4BF4"/>
    <w:rsid w:val="004F4C13"/>
    <w:rsid w:val="004F4C92"/>
    <w:rsid w:val="004F4CF3"/>
    <w:rsid w:val="004F4DA3"/>
    <w:rsid w:val="004F4F09"/>
    <w:rsid w:val="004F50BF"/>
    <w:rsid w:val="004F53ED"/>
    <w:rsid w:val="004F5E54"/>
    <w:rsid w:val="004F6536"/>
    <w:rsid w:val="004F6C63"/>
    <w:rsid w:val="004F746E"/>
    <w:rsid w:val="004F7A1A"/>
    <w:rsid w:val="004F7D6E"/>
    <w:rsid w:val="005005D6"/>
    <w:rsid w:val="00500A75"/>
    <w:rsid w:val="0050168E"/>
    <w:rsid w:val="00501A88"/>
    <w:rsid w:val="00501A9A"/>
    <w:rsid w:val="00501B71"/>
    <w:rsid w:val="00501FB4"/>
    <w:rsid w:val="00502AC7"/>
    <w:rsid w:val="00502D63"/>
    <w:rsid w:val="00502E6B"/>
    <w:rsid w:val="00503440"/>
    <w:rsid w:val="005046C2"/>
    <w:rsid w:val="00504CF5"/>
    <w:rsid w:val="00505CFD"/>
    <w:rsid w:val="005062B0"/>
    <w:rsid w:val="00506305"/>
    <w:rsid w:val="005064CF"/>
    <w:rsid w:val="00506557"/>
    <w:rsid w:val="0050677A"/>
    <w:rsid w:val="00506B01"/>
    <w:rsid w:val="00507ED0"/>
    <w:rsid w:val="00510544"/>
    <w:rsid w:val="005108D8"/>
    <w:rsid w:val="00511341"/>
    <w:rsid w:val="005116F9"/>
    <w:rsid w:val="005133B3"/>
    <w:rsid w:val="005135E0"/>
    <w:rsid w:val="005137A4"/>
    <w:rsid w:val="00513EC2"/>
    <w:rsid w:val="00513F2D"/>
    <w:rsid w:val="00514205"/>
    <w:rsid w:val="00514B64"/>
    <w:rsid w:val="00514D92"/>
    <w:rsid w:val="005151E6"/>
    <w:rsid w:val="005152BB"/>
    <w:rsid w:val="005153A7"/>
    <w:rsid w:val="005155E8"/>
    <w:rsid w:val="005156BC"/>
    <w:rsid w:val="0051581F"/>
    <w:rsid w:val="00516411"/>
    <w:rsid w:val="005165F9"/>
    <w:rsid w:val="00516A66"/>
    <w:rsid w:val="00516B64"/>
    <w:rsid w:val="005177D7"/>
    <w:rsid w:val="005200D3"/>
    <w:rsid w:val="00520986"/>
    <w:rsid w:val="00520F7D"/>
    <w:rsid w:val="005211F2"/>
    <w:rsid w:val="0052145A"/>
    <w:rsid w:val="005219CF"/>
    <w:rsid w:val="00521C7A"/>
    <w:rsid w:val="00521DF6"/>
    <w:rsid w:val="00522EE2"/>
    <w:rsid w:val="0052360D"/>
    <w:rsid w:val="0052367B"/>
    <w:rsid w:val="005238ED"/>
    <w:rsid w:val="00523A71"/>
    <w:rsid w:val="00523B69"/>
    <w:rsid w:val="00524721"/>
    <w:rsid w:val="005248C2"/>
    <w:rsid w:val="00524D24"/>
    <w:rsid w:val="005254D9"/>
    <w:rsid w:val="0052684E"/>
    <w:rsid w:val="00526E3D"/>
    <w:rsid w:val="00527C10"/>
    <w:rsid w:val="00527F00"/>
    <w:rsid w:val="00527F79"/>
    <w:rsid w:val="00530464"/>
    <w:rsid w:val="00530B70"/>
    <w:rsid w:val="00530E2E"/>
    <w:rsid w:val="005318AA"/>
    <w:rsid w:val="00531B43"/>
    <w:rsid w:val="00531D2A"/>
    <w:rsid w:val="00531E5E"/>
    <w:rsid w:val="0053255F"/>
    <w:rsid w:val="00532F6C"/>
    <w:rsid w:val="00532FC2"/>
    <w:rsid w:val="0053333C"/>
    <w:rsid w:val="005336D0"/>
    <w:rsid w:val="00533935"/>
    <w:rsid w:val="0053417C"/>
    <w:rsid w:val="00534309"/>
    <w:rsid w:val="005344D6"/>
    <w:rsid w:val="0053487E"/>
    <w:rsid w:val="00534B59"/>
    <w:rsid w:val="0053510F"/>
    <w:rsid w:val="00535536"/>
    <w:rsid w:val="005356BE"/>
    <w:rsid w:val="00535818"/>
    <w:rsid w:val="005362D5"/>
    <w:rsid w:val="00536759"/>
    <w:rsid w:val="0053681D"/>
    <w:rsid w:val="00536B65"/>
    <w:rsid w:val="00536DA7"/>
    <w:rsid w:val="00536FA8"/>
    <w:rsid w:val="00537269"/>
    <w:rsid w:val="005378EC"/>
    <w:rsid w:val="00537A86"/>
    <w:rsid w:val="00537A9D"/>
    <w:rsid w:val="00537C62"/>
    <w:rsid w:val="00540878"/>
    <w:rsid w:val="0054113B"/>
    <w:rsid w:val="005416CE"/>
    <w:rsid w:val="0054181C"/>
    <w:rsid w:val="00541D71"/>
    <w:rsid w:val="005425DB"/>
    <w:rsid w:val="005426D6"/>
    <w:rsid w:val="00542BB9"/>
    <w:rsid w:val="0054376F"/>
    <w:rsid w:val="00543952"/>
    <w:rsid w:val="00543A1F"/>
    <w:rsid w:val="00543D1C"/>
    <w:rsid w:val="005441E8"/>
    <w:rsid w:val="005453F4"/>
    <w:rsid w:val="005457B8"/>
    <w:rsid w:val="0054583A"/>
    <w:rsid w:val="00545B94"/>
    <w:rsid w:val="005460BB"/>
    <w:rsid w:val="005461D6"/>
    <w:rsid w:val="0054679C"/>
    <w:rsid w:val="00546970"/>
    <w:rsid w:val="00546A28"/>
    <w:rsid w:val="00547B26"/>
    <w:rsid w:val="005500D9"/>
    <w:rsid w:val="00550D6A"/>
    <w:rsid w:val="00550E29"/>
    <w:rsid w:val="00551692"/>
    <w:rsid w:val="00551D19"/>
    <w:rsid w:val="005522D6"/>
    <w:rsid w:val="00552DB6"/>
    <w:rsid w:val="00552FF2"/>
    <w:rsid w:val="0055306B"/>
    <w:rsid w:val="005532D8"/>
    <w:rsid w:val="00553D0B"/>
    <w:rsid w:val="00553DDA"/>
    <w:rsid w:val="00554192"/>
    <w:rsid w:val="00554575"/>
    <w:rsid w:val="005546A3"/>
    <w:rsid w:val="0055481A"/>
    <w:rsid w:val="00554E19"/>
    <w:rsid w:val="00554EE6"/>
    <w:rsid w:val="00554F9E"/>
    <w:rsid w:val="0055525C"/>
    <w:rsid w:val="005554B9"/>
    <w:rsid w:val="00555873"/>
    <w:rsid w:val="00555A6F"/>
    <w:rsid w:val="0055658F"/>
    <w:rsid w:val="00556611"/>
    <w:rsid w:val="005566FA"/>
    <w:rsid w:val="00556E64"/>
    <w:rsid w:val="00556F84"/>
    <w:rsid w:val="00557280"/>
    <w:rsid w:val="0055734F"/>
    <w:rsid w:val="0055790D"/>
    <w:rsid w:val="00557E9D"/>
    <w:rsid w:val="00560064"/>
    <w:rsid w:val="00560597"/>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C16"/>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6E4C"/>
    <w:rsid w:val="005672DF"/>
    <w:rsid w:val="0056735E"/>
    <w:rsid w:val="00570038"/>
    <w:rsid w:val="005708EB"/>
    <w:rsid w:val="005709F0"/>
    <w:rsid w:val="00570C45"/>
    <w:rsid w:val="00570F04"/>
    <w:rsid w:val="00571E06"/>
    <w:rsid w:val="00572505"/>
    <w:rsid w:val="00572730"/>
    <w:rsid w:val="005735A0"/>
    <w:rsid w:val="00573737"/>
    <w:rsid w:val="0057376C"/>
    <w:rsid w:val="00573960"/>
    <w:rsid w:val="00574723"/>
    <w:rsid w:val="00574B1B"/>
    <w:rsid w:val="00575980"/>
    <w:rsid w:val="00575DA6"/>
    <w:rsid w:val="00576076"/>
    <w:rsid w:val="00576082"/>
    <w:rsid w:val="00576619"/>
    <w:rsid w:val="00576A5E"/>
    <w:rsid w:val="0057732F"/>
    <w:rsid w:val="005777A5"/>
    <w:rsid w:val="00577C91"/>
    <w:rsid w:val="00580542"/>
    <w:rsid w:val="005813CF"/>
    <w:rsid w:val="00581F5D"/>
    <w:rsid w:val="005820E6"/>
    <w:rsid w:val="00582473"/>
    <w:rsid w:val="00582809"/>
    <w:rsid w:val="005829DA"/>
    <w:rsid w:val="005831B6"/>
    <w:rsid w:val="005835E7"/>
    <w:rsid w:val="00583D71"/>
    <w:rsid w:val="00583E55"/>
    <w:rsid w:val="0058466C"/>
    <w:rsid w:val="00585005"/>
    <w:rsid w:val="0058632B"/>
    <w:rsid w:val="00586831"/>
    <w:rsid w:val="00586B28"/>
    <w:rsid w:val="00586E03"/>
    <w:rsid w:val="0058798C"/>
    <w:rsid w:val="00587D16"/>
    <w:rsid w:val="00587D80"/>
    <w:rsid w:val="00587EB9"/>
    <w:rsid w:val="00587ED9"/>
    <w:rsid w:val="005900FA"/>
    <w:rsid w:val="00590B94"/>
    <w:rsid w:val="00590D16"/>
    <w:rsid w:val="00590FCB"/>
    <w:rsid w:val="005911C3"/>
    <w:rsid w:val="00591B7E"/>
    <w:rsid w:val="00591BE1"/>
    <w:rsid w:val="00591CA4"/>
    <w:rsid w:val="00592B0D"/>
    <w:rsid w:val="00592F48"/>
    <w:rsid w:val="0059333E"/>
    <w:rsid w:val="005935A4"/>
    <w:rsid w:val="00593883"/>
    <w:rsid w:val="00593E86"/>
    <w:rsid w:val="005944F6"/>
    <w:rsid w:val="005948C2"/>
    <w:rsid w:val="00594B38"/>
    <w:rsid w:val="00594F82"/>
    <w:rsid w:val="0059528B"/>
    <w:rsid w:val="00595399"/>
    <w:rsid w:val="00595733"/>
    <w:rsid w:val="0059584E"/>
    <w:rsid w:val="00595DCA"/>
    <w:rsid w:val="00596427"/>
    <w:rsid w:val="005964D2"/>
    <w:rsid w:val="005966F5"/>
    <w:rsid w:val="005967D9"/>
    <w:rsid w:val="00596931"/>
    <w:rsid w:val="00596B37"/>
    <w:rsid w:val="00596CE3"/>
    <w:rsid w:val="0059706F"/>
    <w:rsid w:val="005975A8"/>
    <w:rsid w:val="0059779B"/>
    <w:rsid w:val="005A011B"/>
    <w:rsid w:val="005A0568"/>
    <w:rsid w:val="005A0F98"/>
    <w:rsid w:val="005A174B"/>
    <w:rsid w:val="005A1CE6"/>
    <w:rsid w:val="005A209A"/>
    <w:rsid w:val="005A23F6"/>
    <w:rsid w:val="005A2608"/>
    <w:rsid w:val="005A28D1"/>
    <w:rsid w:val="005A2BE9"/>
    <w:rsid w:val="005A2FEC"/>
    <w:rsid w:val="005A328C"/>
    <w:rsid w:val="005A37B7"/>
    <w:rsid w:val="005A39F2"/>
    <w:rsid w:val="005A3B28"/>
    <w:rsid w:val="005A4948"/>
    <w:rsid w:val="005A4E16"/>
    <w:rsid w:val="005A51AB"/>
    <w:rsid w:val="005A54B9"/>
    <w:rsid w:val="005A59EE"/>
    <w:rsid w:val="005A5BEC"/>
    <w:rsid w:val="005A5E62"/>
    <w:rsid w:val="005A662D"/>
    <w:rsid w:val="005A6838"/>
    <w:rsid w:val="005A7100"/>
    <w:rsid w:val="005A7584"/>
    <w:rsid w:val="005A75E0"/>
    <w:rsid w:val="005A7E09"/>
    <w:rsid w:val="005A7E54"/>
    <w:rsid w:val="005A7F7D"/>
    <w:rsid w:val="005B015C"/>
    <w:rsid w:val="005B0924"/>
    <w:rsid w:val="005B0CC3"/>
    <w:rsid w:val="005B1483"/>
    <w:rsid w:val="005B1CF5"/>
    <w:rsid w:val="005B20A0"/>
    <w:rsid w:val="005B3056"/>
    <w:rsid w:val="005B3061"/>
    <w:rsid w:val="005B35D7"/>
    <w:rsid w:val="005B35F1"/>
    <w:rsid w:val="005B3641"/>
    <w:rsid w:val="005B392A"/>
    <w:rsid w:val="005B3AA3"/>
    <w:rsid w:val="005B3BA6"/>
    <w:rsid w:val="005B3D89"/>
    <w:rsid w:val="005B4C2B"/>
    <w:rsid w:val="005B4F92"/>
    <w:rsid w:val="005B5432"/>
    <w:rsid w:val="005B5678"/>
    <w:rsid w:val="005B5C7A"/>
    <w:rsid w:val="005B5D34"/>
    <w:rsid w:val="005B5FD2"/>
    <w:rsid w:val="005B6505"/>
    <w:rsid w:val="005B658C"/>
    <w:rsid w:val="005B6A29"/>
    <w:rsid w:val="005B6F83"/>
    <w:rsid w:val="005B78DC"/>
    <w:rsid w:val="005C060C"/>
    <w:rsid w:val="005C0ADB"/>
    <w:rsid w:val="005C17E1"/>
    <w:rsid w:val="005C1835"/>
    <w:rsid w:val="005C18EA"/>
    <w:rsid w:val="005C2228"/>
    <w:rsid w:val="005C23F4"/>
    <w:rsid w:val="005C2821"/>
    <w:rsid w:val="005C2F04"/>
    <w:rsid w:val="005C3261"/>
    <w:rsid w:val="005C35C5"/>
    <w:rsid w:val="005C3AD7"/>
    <w:rsid w:val="005C4536"/>
    <w:rsid w:val="005C4BA7"/>
    <w:rsid w:val="005C4D40"/>
    <w:rsid w:val="005C4D65"/>
    <w:rsid w:val="005C543A"/>
    <w:rsid w:val="005C555E"/>
    <w:rsid w:val="005C56D8"/>
    <w:rsid w:val="005C5DAF"/>
    <w:rsid w:val="005C5FA2"/>
    <w:rsid w:val="005C6DD7"/>
    <w:rsid w:val="005C73C1"/>
    <w:rsid w:val="005C74B2"/>
    <w:rsid w:val="005C74FB"/>
    <w:rsid w:val="005C7A79"/>
    <w:rsid w:val="005C7CC7"/>
    <w:rsid w:val="005C7CE4"/>
    <w:rsid w:val="005C7EFD"/>
    <w:rsid w:val="005C7F88"/>
    <w:rsid w:val="005D006E"/>
    <w:rsid w:val="005D02B9"/>
    <w:rsid w:val="005D0343"/>
    <w:rsid w:val="005D0443"/>
    <w:rsid w:val="005D093C"/>
    <w:rsid w:val="005D0CFB"/>
    <w:rsid w:val="005D0DAE"/>
    <w:rsid w:val="005D148E"/>
    <w:rsid w:val="005D1602"/>
    <w:rsid w:val="005D1ABE"/>
    <w:rsid w:val="005D2E90"/>
    <w:rsid w:val="005D3131"/>
    <w:rsid w:val="005D35F6"/>
    <w:rsid w:val="005D375B"/>
    <w:rsid w:val="005D3FDE"/>
    <w:rsid w:val="005D4BAD"/>
    <w:rsid w:val="005D501D"/>
    <w:rsid w:val="005D52E7"/>
    <w:rsid w:val="005D57E0"/>
    <w:rsid w:val="005D598E"/>
    <w:rsid w:val="005D5C4F"/>
    <w:rsid w:val="005D5CA2"/>
    <w:rsid w:val="005D63B0"/>
    <w:rsid w:val="005D6496"/>
    <w:rsid w:val="005D655B"/>
    <w:rsid w:val="005D6EDB"/>
    <w:rsid w:val="005D737C"/>
    <w:rsid w:val="005D7482"/>
    <w:rsid w:val="005D7F12"/>
    <w:rsid w:val="005E0108"/>
    <w:rsid w:val="005E0726"/>
    <w:rsid w:val="005E0F36"/>
    <w:rsid w:val="005E19F1"/>
    <w:rsid w:val="005E1DD2"/>
    <w:rsid w:val="005E1F2B"/>
    <w:rsid w:val="005E21B7"/>
    <w:rsid w:val="005E292F"/>
    <w:rsid w:val="005E3632"/>
    <w:rsid w:val="005E37A9"/>
    <w:rsid w:val="005E3806"/>
    <w:rsid w:val="005E385F"/>
    <w:rsid w:val="005E4398"/>
    <w:rsid w:val="005E53A7"/>
    <w:rsid w:val="005E5B81"/>
    <w:rsid w:val="005E5D62"/>
    <w:rsid w:val="005E5E2E"/>
    <w:rsid w:val="005E6540"/>
    <w:rsid w:val="005E6893"/>
    <w:rsid w:val="005E7AD6"/>
    <w:rsid w:val="005E7DC6"/>
    <w:rsid w:val="005E7EE8"/>
    <w:rsid w:val="005F0240"/>
    <w:rsid w:val="005F0336"/>
    <w:rsid w:val="005F05DE"/>
    <w:rsid w:val="005F0C61"/>
    <w:rsid w:val="005F0D68"/>
    <w:rsid w:val="005F1CF3"/>
    <w:rsid w:val="005F2907"/>
    <w:rsid w:val="005F2CB1"/>
    <w:rsid w:val="005F2D80"/>
    <w:rsid w:val="005F2EAF"/>
    <w:rsid w:val="005F3025"/>
    <w:rsid w:val="005F3876"/>
    <w:rsid w:val="005F3AAF"/>
    <w:rsid w:val="005F3B26"/>
    <w:rsid w:val="005F3D95"/>
    <w:rsid w:val="005F48CA"/>
    <w:rsid w:val="005F4C17"/>
    <w:rsid w:val="005F4E56"/>
    <w:rsid w:val="005F542F"/>
    <w:rsid w:val="005F547B"/>
    <w:rsid w:val="005F581C"/>
    <w:rsid w:val="005F5A3D"/>
    <w:rsid w:val="005F618C"/>
    <w:rsid w:val="005F689B"/>
    <w:rsid w:val="005F6C62"/>
    <w:rsid w:val="005F70BD"/>
    <w:rsid w:val="005F749C"/>
    <w:rsid w:val="005F7984"/>
    <w:rsid w:val="005F7CC6"/>
    <w:rsid w:val="005F7D8A"/>
    <w:rsid w:val="005F7EE3"/>
    <w:rsid w:val="006007C8"/>
    <w:rsid w:val="00600BC6"/>
    <w:rsid w:val="0060127B"/>
    <w:rsid w:val="006013AF"/>
    <w:rsid w:val="0060170A"/>
    <w:rsid w:val="00601949"/>
    <w:rsid w:val="00601A7F"/>
    <w:rsid w:val="0060283C"/>
    <w:rsid w:val="006029DC"/>
    <w:rsid w:val="00602B88"/>
    <w:rsid w:val="006033D1"/>
    <w:rsid w:val="0060373E"/>
    <w:rsid w:val="006037AE"/>
    <w:rsid w:val="0060385E"/>
    <w:rsid w:val="00603971"/>
    <w:rsid w:val="006042AF"/>
    <w:rsid w:val="006046C3"/>
    <w:rsid w:val="00604E57"/>
    <w:rsid w:val="00604F14"/>
    <w:rsid w:val="006053B3"/>
    <w:rsid w:val="00605FD5"/>
    <w:rsid w:val="0060620B"/>
    <w:rsid w:val="00606668"/>
    <w:rsid w:val="0060683B"/>
    <w:rsid w:val="00606C69"/>
    <w:rsid w:val="0060752F"/>
    <w:rsid w:val="0060783A"/>
    <w:rsid w:val="00607852"/>
    <w:rsid w:val="00610372"/>
    <w:rsid w:val="00610A99"/>
    <w:rsid w:val="006113BB"/>
    <w:rsid w:val="0061170C"/>
    <w:rsid w:val="00611B83"/>
    <w:rsid w:val="00611BEF"/>
    <w:rsid w:val="006120D1"/>
    <w:rsid w:val="006120D6"/>
    <w:rsid w:val="00613257"/>
    <w:rsid w:val="00613497"/>
    <w:rsid w:val="006139C0"/>
    <w:rsid w:val="00614598"/>
    <w:rsid w:val="006148EC"/>
    <w:rsid w:val="006150F8"/>
    <w:rsid w:val="00615C7A"/>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D00"/>
    <w:rsid w:val="00624FD7"/>
    <w:rsid w:val="00625054"/>
    <w:rsid w:val="006259C6"/>
    <w:rsid w:val="00626A60"/>
    <w:rsid w:val="00626FC8"/>
    <w:rsid w:val="0062701C"/>
    <w:rsid w:val="0062752D"/>
    <w:rsid w:val="0062769A"/>
    <w:rsid w:val="00627A5F"/>
    <w:rsid w:val="00630001"/>
    <w:rsid w:val="0063056E"/>
    <w:rsid w:val="006308A6"/>
    <w:rsid w:val="00630DA7"/>
    <w:rsid w:val="00630E0E"/>
    <w:rsid w:val="00630FD7"/>
    <w:rsid w:val="006311B3"/>
    <w:rsid w:val="00631447"/>
    <w:rsid w:val="00631DDD"/>
    <w:rsid w:val="006321E2"/>
    <w:rsid w:val="006327ED"/>
    <w:rsid w:val="0063284C"/>
    <w:rsid w:val="00632B51"/>
    <w:rsid w:val="00632B73"/>
    <w:rsid w:val="0063314E"/>
    <w:rsid w:val="00633340"/>
    <w:rsid w:val="00633714"/>
    <w:rsid w:val="006342D0"/>
    <w:rsid w:val="006348DF"/>
    <w:rsid w:val="00634A5E"/>
    <w:rsid w:val="00634B4E"/>
    <w:rsid w:val="0063568E"/>
    <w:rsid w:val="006359D6"/>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4C63"/>
    <w:rsid w:val="00644E09"/>
    <w:rsid w:val="00646226"/>
    <w:rsid w:val="0064624E"/>
    <w:rsid w:val="00647902"/>
    <w:rsid w:val="006501B4"/>
    <w:rsid w:val="006502F1"/>
    <w:rsid w:val="0065067F"/>
    <w:rsid w:val="00650AB9"/>
    <w:rsid w:val="00650C3C"/>
    <w:rsid w:val="00650F23"/>
    <w:rsid w:val="00651716"/>
    <w:rsid w:val="00651861"/>
    <w:rsid w:val="00651AE8"/>
    <w:rsid w:val="00651CB7"/>
    <w:rsid w:val="0065207B"/>
    <w:rsid w:val="0065229B"/>
    <w:rsid w:val="006528E7"/>
    <w:rsid w:val="00652EE6"/>
    <w:rsid w:val="006532C1"/>
    <w:rsid w:val="0065387A"/>
    <w:rsid w:val="006538F1"/>
    <w:rsid w:val="0065413C"/>
    <w:rsid w:val="00654838"/>
    <w:rsid w:val="00654C09"/>
    <w:rsid w:val="00654E65"/>
    <w:rsid w:val="00655720"/>
    <w:rsid w:val="00655733"/>
    <w:rsid w:val="00655ACD"/>
    <w:rsid w:val="006564F1"/>
    <w:rsid w:val="00656A5C"/>
    <w:rsid w:val="00656A92"/>
    <w:rsid w:val="00656DDE"/>
    <w:rsid w:val="006575BD"/>
    <w:rsid w:val="00657C0C"/>
    <w:rsid w:val="00657E95"/>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5870"/>
    <w:rsid w:val="00666360"/>
    <w:rsid w:val="006663CC"/>
    <w:rsid w:val="006667B2"/>
    <w:rsid w:val="00666843"/>
    <w:rsid w:val="00666DB9"/>
    <w:rsid w:val="00667220"/>
    <w:rsid w:val="00667EE7"/>
    <w:rsid w:val="0067062B"/>
    <w:rsid w:val="00670922"/>
    <w:rsid w:val="00670A53"/>
    <w:rsid w:val="00670BE1"/>
    <w:rsid w:val="00671286"/>
    <w:rsid w:val="00671382"/>
    <w:rsid w:val="00671C06"/>
    <w:rsid w:val="00671EAC"/>
    <w:rsid w:val="00672181"/>
    <w:rsid w:val="0067218F"/>
    <w:rsid w:val="006723DE"/>
    <w:rsid w:val="0067274A"/>
    <w:rsid w:val="00672753"/>
    <w:rsid w:val="00672C88"/>
    <w:rsid w:val="00673C26"/>
    <w:rsid w:val="00673C4F"/>
    <w:rsid w:val="00673F21"/>
    <w:rsid w:val="00673F6D"/>
    <w:rsid w:val="00674117"/>
    <w:rsid w:val="006741F2"/>
    <w:rsid w:val="006742CC"/>
    <w:rsid w:val="006743E3"/>
    <w:rsid w:val="00674405"/>
    <w:rsid w:val="00674BB3"/>
    <w:rsid w:val="00674CC3"/>
    <w:rsid w:val="00675722"/>
    <w:rsid w:val="006757B1"/>
    <w:rsid w:val="00675C72"/>
    <w:rsid w:val="006762B4"/>
    <w:rsid w:val="006768C7"/>
    <w:rsid w:val="00677117"/>
    <w:rsid w:val="006771F9"/>
    <w:rsid w:val="00677385"/>
    <w:rsid w:val="00677477"/>
    <w:rsid w:val="006776D7"/>
    <w:rsid w:val="0067793F"/>
    <w:rsid w:val="00677D92"/>
    <w:rsid w:val="0068019F"/>
    <w:rsid w:val="006807A0"/>
    <w:rsid w:val="00680AE0"/>
    <w:rsid w:val="00681003"/>
    <w:rsid w:val="00681657"/>
    <w:rsid w:val="006816A8"/>
    <w:rsid w:val="006817C9"/>
    <w:rsid w:val="00681BCE"/>
    <w:rsid w:val="00681C4A"/>
    <w:rsid w:val="00681CC9"/>
    <w:rsid w:val="00681DFE"/>
    <w:rsid w:val="006820F5"/>
    <w:rsid w:val="006821A5"/>
    <w:rsid w:val="00682719"/>
    <w:rsid w:val="006829B9"/>
    <w:rsid w:val="00682C3A"/>
    <w:rsid w:val="00682C89"/>
    <w:rsid w:val="00682DE6"/>
    <w:rsid w:val="00682FF1"/>
    <w:rsid w:val="00683104"/>
    <w:rsid w:val="00683863"/>
    <w:rsid w:val="00683A56"/>
    <w:rsid w:val="00683DD4"/>
    <w:rsid w:val="00683ECE"/>
    <w:rsid w:val="00686304"/>
    <w:rsid w:val="006871BE"/>
    <w:rsid w:val="00687473"/>
    <w:rsid w:val="00687EE6"/>
    <w:rsid w:val="00690065"/>
    <w:rsid w:val="00690359"/>
    <w:rsid w:val="00690530"/>
    <w:rsid w:val="00691924"/>
    <w:rsid w:val="006919CE"/>
    <w:rsid w:val="00692740"/>
    <w:rsid w:val="00692F36"/>
    <w:rsid w:val="00693417"/>
    <w:rsid w:val="00693529"/>
    <w:rsid w:val="0069492C"/>
    <w:rsid w:val="00694D79"/>
    <w:rsid w:val="00694DD9"/>
    <w:rsid w:val="00695A7D"/>
    <w:rsid w:val="00695C3D"/>
    <w:rsid w:val="00695D4A"/>
    <w:rsid w:val="00695FC2"/>
    <w:rsid w:val="00696949"/>
    <w:rsid w:val="00696A4A"/>
    <w:rsid w:val="00696B75"/>
    <w:rsid w:val="00697052"/>
    <w:rsid w:val="006978A9"/>
    <w:rsid w:val="00697BE0"/>
    <w:rsid w:val="00697C71"/>
    <w:rsid w:val="00697CF0"/>
    <w:rsid w:val="00697FE0"/>
    <w:rsid w:val="006A0243"/>
    <w:rsid w:val="006A03E6"/>
    <w:rsid w:val="006A0A0F"/>
    <w:rsid w:val="006A0A15"/>
    <w:rsid w:val="006A12E8"/>
    <w:rsid w:val="006A1406"/>
    <w:rsid w:val="006A215A"/>
    <w:rsid w:val="006A25AF"/>
    <w:rsid w:val="006A29FF"/>
    <w:rsid w:val="006A2BAB"/>
    <w:rsid w:val="006A31BA"/>
    <w:rsid w:val="006A3814"/>
    <w:rsid w:val="006A3B93"/>
    <w:rsid w:val="006A3BC5"/>
    <w:rsid w:val="006A3EBA"/>
    <w:rsid w:val="006A46FB"/>
    <w:rsid w:val="006A4C55"/>
    <w:rsid w:val="006A4DEF"/>
    <w:rsid w:val="006A51D9"/>
    <w:rsid w:val="006A541B"/>
    <w:rsid w:val="006A5475"/>
    <w:rsid w:val="006A5B46"/>
    <w:rsid w:val="006A5E28"/>
    <w:rsid w:val="006A5F55"/>
    <w:rsid w:val="006A6585"/>
    <w:rsid w:val="006A697A"/>
    <w:rsid w:val="006A697B"/>
    <w:rsid w:val="006A6D88"/>
    <w:rsid w:val="006A6F1D"/>
    <w:rsid w:val="006A7AFF"/>
    <w:rsid w:val="006A7F7D"/>
    <w:rsid w:val="006B056A"/>
    <w:rsid w:val="006B0D39"/>
    <w:rsid w:val="006B1816"/>
    <w:rsid w:val="006B19E9"/>
    <w:rsid w:val="006B1CE8"/>
    <w:rsid w:val="006B2099"/>
    <w:rsid w:val="006B2B76"/>
    <w:rsid w:val="006B2BAA"/>
    <w:rsid w:val="006B383D"/>
    <w:rsid w:val="006B3993"/>
    <w:rsid w:val="006B3D34"/>
    <w:rsid w:val="006B3E15"/>
    <w:rsid w:val="006B40FD"/>
    <w:rsid w:val="006B4315"/>
    <w:rsid w:val="006B436A"/>
    <w:rsid w:val="006B486A"/>
    <w:rsid w:val="006B4C8B"/>
    <w:rsid w:val="006B4D39"/>
    <w:rsid w:val="006B4F86"/>
    <w:rsid w:val="006B50CF"/>
    <w:rsid w:val="006B531C"/>
    <w:rsid w:val="006B533A"/>
    <w:rsid w:val="006B5913"/>
    <w:rsid w:val="006B5A1B"/>
    <w:rsid w:val="006B6D7C"/>
    <w:rsid w:val="006B76DE"/>
    <w:rsid w:val="006C0097"/>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6059"/>
    <w:rsid w:val="006C618A"/>
    <w:rsid w:val="006C6C38"/>
    <w:rsid w:val="006C6F79"/>
    <w:rsid w:val="006C7453"/>
    <w:rsid w:val="006C74F8"/>
    <w:rsid w:val="006C7522"/>
    <w:rsid w:val="006C7788"/>
    <w:rsid w:val="006C7F64"/>
    <w:rsid w:val="006D0318"/>
    <w:rsid w:val="006D0A89"/>
    <w:rsid w:val="006D11F6"/>
    <w:rsid w:val="006D1B83"/>
    <w:rsid w:val="006D1C21"/>
    <w:rsid w:val="006D2D8E"/>
    <w:rsid w:val="006D2D98"/>
    <w:rsid w:val="006D2F7E"/>
    <w:rsid w:val="006D3BDB"/>
    <w:rsid w:val="006D4295"/>
    <w:rsid w:val="006D4622"/>
    <w:rsid w:val="006D4A9C"/>
    <w:rsid w:val="006D5513"/>
    <w:rsid w:val="006D557C"/>
    <w:rsid w:val="006D55CC"/>
    <w:rsid w:val="006D55F9"/>
    <w:rsid w:val="006D5B76"/>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844"/>
    <w:rsid w:val="006E4991"/>
    <w:rsid w:val="006E4D0E"/>
    <w:rsid w:val="006E4E39"/>
    <w:rsid w:val="006E4F4C"/>
    <w:rsid w:val="006E565E"/>
    <w:rsid w:val="006E5862"/>
    <w:rsid w:val="006E59EB"/>
    <w:rsid w:val="006E59F5"/>
    <w:rsid w:val="006E61D5"/>
    <w:rsid w:val="006E673D"/>
    <w:rsid w:val="006E6775"/>
    <w:rsid w:val="006E6F50"/>
    <w:rsid w:val="006E722D"/>
    <w:rsid w:val="006E7231"/>
    <w:rsid w:val="006E754B"/>
    <w:rsid w:val="006E7D3B"/>
    <w:rsid w:val="006E7F0A"/>
    <w:rsid w:val="006E7FF3"/>
    <w:rsid w:val="006F002B"/>
    <w:rsid w:val="006F041A"/>
    <w:rsid w:val="006F1054"/>
    <w:rsid w:val="006F10BB"/>
    <w:rsid w:val="006F17BE"/>
    <w:rsid w:val="006F1955"/>
    <w:rsid w:val="006F1B70"/>
    <w:rsid w:val="006F1CEC"/>
    <w:rsid w:val="006F208D"/>
    <w:rsid w:val="006F2732"/>
    <w:rsid w:val="006F2C56"/>
    <w:rsid w:val="006F2ECC"/>
    <w:rsid w:val="006F3116"/>
    <w:rsid w:val="006F341D"/>
    <w:rsid w:val="006F39C1"/>
    <w:rsid w:val="006F3CDE"/>
    <w:rsid w:val="006F437C"/>
    <w:rsid w:val="006F445A"/>
    <w:rsid w:val="006F4C87"/>
    <w:rsid w:val="006F4F17"/>
    <w:rsid w:val="006F5552"/>
    <w:rsid w:val="006F573F"/>
    <w:rsid w:val="006F58D4"/>
    <w:rsid w:val="006F5939"/>
    <w:rsid w:val="006F6327"/>
    <w:rsid w:val="006F64BB"/>
    <w:rsid w:val="006F6D28"/>
    <w:rsid w:val="006F735D"/>
    <w:rsid w:val="007009F8"/>
    <w:rsid w:val="00701685"/>
    <w:rsid w:val="00702400"/>
    <w:rsid w:val="00702D4D"/>
    <w:rsid w:val="0070346E"/>
    <w:rsid w:val="007035B3"/>
    <w:rsid w:val="007035F7"/>
    <w:rsid w:val="00703936"/>
    <w:rsid w:val="00704331"/>
    <w:rsid w:val="00704580"/>
    <w:rsid w:val="0070478E"/>
    <w:rsid w:val="007047FC"/>
    <w:rsid w:val="0070485D"/>
    <w:rsid w:val="00704996"/>
    <w:rsid w:val="00704A29"/>
    <w:rsid w:val="00704C1A"/>
    <w:rsid w:val="00704EDB"/>
    <w:rsid w:val="00705B73"/>
    <w:rsid w:val="00705CFD"/>
    <w:rsid w:val="00705D57"/>
    <w:rsid w:val="00706101"/>
    <w:rsid w:val="0070644D"/>
    <w:rsid w:val="0070648F"/>
    <w:rsid w:val="007067D8"/>
    <w:rsid w:val="00706A52"/>
    <w:rsid w:val="00706C8A"/>
    <w:rsid w:val="00707072"/>
    <w:rsid w:val="007070CF"/>
    <w:rsid w:val="007076A9"/>
    <w:rsid w:val="00707D61"/>
    <w:rsid w:val="00710044"/>
    <w:rsid w:val="0071028C"/>
    <w:rsid w:val="007109EF"/>
    <w:rsid w:val="00710DA9"/>
    <w:rsid w:val="007112A4"/>
    <w:rsid w:val="00711322"/>
    <w:rsid w:val="00711C2B"/>
    <w:rsid w:val="0071207C"/>
    <w:rsid w:val="0071208E"/>
    <w:rsid w:val="00712287"/>
    <w:rsid w:val="00712289"/>
    <w:rsid w:val="00712455"/>
    <w:rsid w:val="007125D7"/>
    <w:rsid w:val="00712772"/>
    <w:rsid w:val="00712B58"/>
    <w:rsid w:val="0071328C"/>
    <w:rsid w:val="00713B03"/>
    <w:rsid w:val="00714194"/>
    <w:rsid w:val="007141DA"/>
    <w:rsid w:val="007146C4"/>
    <w:rsid w:val="007148D3"/>
    <w:rsid w:val="00715135"/>
    <w:rsid w:val="0071530E"/>
    <w:rsid w:val="0071553B"/>
    <w:rsid w:val="00715B9A"/>
    <w:rsid w:val="00715DF8"/>
    <w:rsid w:val="00715F3D"/>
    <w:rsid w:val="00716A56"/>
    <w:rsid w:val="00717EC4"/>
    <w:rsid w:val="0072129E"/>
    <w:rsid w:val="00721466"/>
    <w:rsid w:val="00721A3B"/>
    <w:rsid w:val="00721CD4"/>
    <w:rsid w:val="00722656"/>
    <w:rsid w:val="00722BCE"/>
    <w:rsid w:val="00723960"/>
    <w:rsid w:val="00723DA1"/>
    <w:rsid w:val="007241A5"/>
    <w:rsid w:val="0072451B"/>
    <w:rsid w:val="00724B3F"/>
    <w:rsid w:val="00724ED8"/>
    <w:rsid w:val="0072508F"/>
    <w:rsid w:val="00725281"/>
    <w:rsid w:val="00725CC3"/>
    <w:rsid w:val="00725D34"/>
    <w:rsid w:val="00726192"/>
    <w:rsid w:val="00726EA6"/>
    <w:rsid w:val="007270A4"/>
    <w:rsid w:val="00727208"/>
    <w:rsid w:val="0072725D"/>
    <w:rsid w:val="007272FD"/>
    <w:rsid w:val="00727680"/>
    <w:rsid w:val="00727B11"/>
    <w:rsid w:val="00727CDE"/>
    <w:rsid w:val="00727FD7"/>
    <w:rsid w:val="0073075D"/>
    <w:rsid w:val="00730D4C"/>
    <w:rsid w:val="00730F11"/>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F3"/>
    <w:rsid w:val="00734F48"/>
    <w:rsid w:val="00735250"/>
    <w:rsid w:val="007352C7"/>
    <w:rsid w:val="00735DE9"/>
    <w:rsid w:val="007362A6"/>
    <w:rsid w:val="007363D9"/>
    <w:rsid w:val="00736D7D"/>
    <w:rsid w:val="00736D97"/>
    <w:rsid w:val="00736E96"/>
    <w:rsid w:val="00737360"/>
    <w:rsid w:val="007374ED"/>
    <w:rsid w:val="0073770B"/>
    <w:rsid w:val="00737F18"/>
    <w:rsid w:val="00737FB0"/>
    <w:rsid w:val="007409B3"/>
    <w:rsid w:val="00740BC3"/>
    <w:rsid w:val="00740DF1"/>
    <w:rsid w:val="00740E2E"/>
    <w:rsid w:val="00740E58"/>
    <w:rsid w:val="007414C7"/>
    <w:rsid w:val="00741523"/>
    <w:rsid w:val="007418C5"/>
    <w:rsid w:val="00741CD4"/>
    <w:rsid w:val="00741F9B"/>
    <w:rsid w:val="00742561"/>
    <w:rsid w:val="007427C0"/>
    <w:rsid w:val="00742909"/>
    <w:rsid w:val="00742A6F"/>
    <w:rsid w:val="007437C1"/>
    <w:rsid w:val="00743A39"/>
    <w:rsid w:val="00743DA1"/>
    <w:rsid w:val="007441E4"/>
    <w:rsid w:val="007442B3"/>
    <w:rsid w:val="007445A0"/>
    <w:rsid w:val="00744E84"/>
    <w:rsid w:val="00744F54"/>
    <w:rsid w:val="007450AB"/>
    <w:rsid w:val="0074524B"/>
    <w:rsid w:val="00745260"/>
    <w:rsid w:val="00745A93"/>
    <w:rsid w:val="00745AD8"/>
    <w:rsid w:val="00745B2D"/>
    <w:rsid w:val="00745FA8"/>
    <w:rsid w:val="0074628C"/>
    <w:rsid w:val="007468AF"/>
    <w:rsid w:val="0074725D"/>
    <w:rsid w:val="007472E6"/>
    <w:rsid w:val="0074738D"/>
    <w:rsid w:val="007475A6"/>
    <w:rsid w:val="00747AAF"/>
    <w:rsid w:val="00747D8B"/>
    <w:rsid w:val="00750171"/>
    <w:rsid w:val="007508B8"/>
    <w:rsid w:val="00751228"/>
    <w:rsid w:val="00751607"/>
    <w:rsid w:val="00751652"/>
    <w:rsid w:val="00751A13"/>
    <w:rsid w:val="00751D15"/>
    <w:rsid w:val="00751EF7"/>
    <w:rsid w:val="00752471"/>
    <w:rsid w:val="007531B8"/>
    <w:rsid w:val="007538CC"/>
    <w:rsid w:val="00753C3D"/>
    <w:rsid w:val="00753E2B"/>
    <w:rsid w:val="00754559"/>
    <w:rsid w:val="007548A0"/>
    <w:rsid w:val="00754956"/>
    <w:rsid w:val="00754D25"/>
    <w:rsid w:val="0075534F"/>
    <w:rsid w:val="00755C7D"/>
    <w:rsid w:val="0075612D"/>
    <w:rsid w:val="007565B0"/>
    <w:rsid w:val="00756A43"/>
    <w:rsid w:val="00756B1B"/>
    <w:rsid w:val="00756FE3"/>
    <w:rsid w:val="007571E1"/>
    <w:rsid w:val="0075730A"/>
    <w:rsid w:val="00757D45"/>
    <w:rsid w:val="00760129"/>
    <w:rsid w:val="007604B2"/>
    <w:rsid w:val="00760702"/>
    <w:rsid w:val="007613D1"/>
    <w:rsid w:val="00761B44"/>
    <w:rsid w:val="0076251F"/>
    <w:rsid w:val="00762B24"/>
    <w:rsid w:val="00762B4A"/>
    <w:rsid w:val="0076386A"/>
    <w:rsid w:val="00764AF9"/>
    <w:rsid w:val="00764E4D"/>
    <w:rsid w:val="00764F70"/>
    <w:rsid w:val="00765121"/>
    <w:rsid w:val="00765281"/>
    <w:rsid w:val="0076530F"/>
    <w:rsid w:val="00765B1F"/>
    <w:rsid w:val="007667F7"/>
    <w:rsid w:val="00766BAD"/>
    <w:rsid w:val="00766BF6"/>
    <w:rsid w:val="00766FE2"/>
    <w:rsid w:val="00767791"/>
    <w:rsid w:val="00767D37"/>
    <w:rsid w:val="00767E51"/>
    <w:rsid w:val="00770064"/>
    <w:rsid w:val="007700D4"/>
    <w:rsid w:val="00770895"/>
    <w:rsid w:val="00770BE3"/>
    <w:rsid w:val="00771560"/>
    <w:rsid w:val="007715D6"/>
    <w:rsid w:val="00771B6C"/>
    <w:rsid w:val="00771B71"/>
    <w:rsid w:val="00771BEB"/>
    <w:rsid w:val="00771C91"/>
    <w:rsid w:val="00772402"/>
    <w:rsid w:val="007727AA"/>
    <w:rsid w:val="00772BF4"/>
    <w:rsid w:val="00773324"/>
    <w:rsid w:val="00773548"/>
    <w:rsid w:val="00773D8B"/>
    <w:rsid w:val="0077400E"/>
    <w:rsid w:val="007742FE"/>
    <w:rsid w:val="0077430C"/>
    <w:rsid w:val="007745BF"/>
    <w:rsid w:val="00774740"/>
    <w:rsid w:val="00774B52"/>
    <w:rsid w:val="00774F2F"/>
    <w:rsid w:val="007755F2"/>
    <w:rsid w:val="007757CB"/>
    <w:rsid w:val="00775963"/>
    <w:rsid w:val="007764E0"/>
    <w:rsid w:val="00776538"/>
    <w:rsid w:val="00776971"/>
    <w:rsid w:val="00777360"/>
    <w:rsid w:val="007773BE"/>
    <w:rsid w:val="00777687"/>
    <w:rsid w:val="00777776"/>
    <w:rsid w:val="00777D37"/>
    <w:rsid w:val="007805B8"/>
    <w:rsid w:val="00780693"/>
    <w:rsid w:val="0078077F"/>
    <w:rsid w:val="00780C85"/>
    <w:rsid w:val="0078177E"/>
    <w:rsid w:val="007819F9"/>
    <w:rsid w:val="00782B37"/>
    <w:rsid w:val="0078304C"/>
    <w:rsid w:val="00783606"/>
    <w:rsid w:val="00783673"/>
    <w:rsid w:val="007838C0"/>
    <w:rsid w:val="007839A2"/>
    <w:rsid w:val="00783BAE"/>
    <w:rsid w:val="00783E47"/>
    <w:rsid w:val="00783FF7"/>
    <w:rsid w:val="00784A9F"/>
    <w:rsid w:val="007852E6"/>
    <w:rsid w:val="00785468"/>
    <w:rsid w:val="00785490"/>
    <w:rsid w:val="00785C8F"/>
    <w:rsid w:val="00785FBC"/>
    <w:rsid w:val="00786121"/>
    <w:rsid w:val="007869AD"/>
    <w:rsid w:val="0078746C"/>
    <w:rsid w:val="00787873"/>
    <w:rsid w:val="00787AFA"/>
    <w:rsid w:val="00787E38"/>
    <w:rsid w:val="0079035E"/>
    <w:rsid w:val="0079051E"/>
    <w:rsid w:val="00790B99"/>
    <w:rsid w:val="00790FF9"/>
    <w:rsid w:val="0079136E"/>
    <w:rsid w:val="007914CF"/>
    <w:rsid w:val="00791DF5"/>
    <w:rsid w:val="007925EA"/>
    <w:rsid w:val="00792B16"/>
    <w:rsid w:val="00792B96"/>
    <w:rsid w:val="00793015"/>
    <w:rsid w:val="0079326D"/>
    <w:rsid w:val="007934A3"/>
    <w:rsid w:val="00793B73"/>
    <w:rsid w:val="00793CD8"/>
    <w:rsid w:val="007940E4"/>
    <w:rsid w:val="00794231"/>
    <w:rsid w:val="0079452C"/>
    <w:rsid w:val="00795105"/>
    <w:rsid w:val="0079536B"/>
    <w:rsid w:val="0079538A"/>
    <w:rsid w:val="007954B9"/>
    <w:rsid w:val="00795549"/>
    <w:rsid w:val="007957E4"/>
    <w:rsid w:val="007958BB"/>
    <w:rsid w:val="00795A1E"/>
    <w:rsid w:val="00795C92"/>
    <w:rsid w:val="00796231"/>
    <w:rsid w:val="007968F7"/>
    <w:rsid w:val="00796C03"/>
    <w:rsid w:val="00796DCB"/>
    <w:rsid w:val="007971CF"/>
    <w:rsid w:val="007972A9"/>
    <w:rsid w:val="007976E1"/>
    <w:rsid w:val="007A0813"/>
    <w:rsid w:val="007A0D61"/>
    <w:rsid w:val="007A16E9"/>
    <w:rsid w:val="007A1B9E"/>
    <w:rsid w:val="007A1CB3"/>
    <w:rsid w:val="007A26D6"/>
    <w:rsid w:val="007A2819"/>
    <w:rsid w:val="007A306F"/>
    <w:rsid w:val="007A3A3D"/>
    <w:rsid w:val="007A3E2E"/>
    <w:rsid w:val="007A3E3A"/>
    <w:rsid w:val="007A43A6"/>
    <w:rsid w:val="007A44F5"/>
    <w:rsid w:val="007A4EA2"/>
    <w:rsid w:val="007A50CD"/>
    <w:rsid w:val="007A542B"/>
    <w:rsid w:val="007A54AB"/>
    <w:rsid w:val="007A58A6"/>
    <w:rsid w:val="007A5B38"/>
    <w:rsid w:val="007A5CAA"/>
    <w:rsid w:val="007A5D70"/>
    <w:rsid w:val="007A5ECC"/>
    <w:rsid w:val="007A63FC"/>
    <w:rsid w:val="007A6B62"/>
    <w:rsid w:val="007A6F3F"/>
    <w:rsid w:val="007A7AFE"/>
    <w:rsid w:val="007A7B72"/>
    <w:rsid w:val="007A7F77"/>
    <w:rsid w:val="007B009A"/>
    <w:rsid w:val="007B0271"/>
    <w:rsid w:val="007B082C"/>
    <w:rsid w:val="007B0902"/>
    <w:rsid w:val="007B0EC5"/>
    <w:rsid w:val="007B1858"/>
    <w:rsid w:val="007B19F1"/>
    <w:rsid w:val="007B1FB5"/>
    <w:rsid w:val="007B2038"/>
    <w:rsid w:val="007B245D"/>
    <w:rsid w:val="007B2915"/>
    <w:rsid w:val="007B30D9"/>
    <w:rsid w:val="007B32B0"/>
    <w:rsid w:val="007B354A"/>
    <w:rsid w:val="007B388B"/>
    <w:rsid w:val="007B38FD"/>
    <w:rsid w:val="007B3CC3"/>
    <w:rsid w:val="007B3D2D"/>
    <w:rsid w:val="007B3EAC"/>
    <w:rsid w:val="007B48F2"/>
    <w:rsid w:val="007B4EE8"/>
    <w:rsid w:val="007B50AE"/>
    <w:rsid w:val="007B51DF"/>
    <w:rsid w:val="007B52FD"/>
    <w:rsid w:val="007B530C"/>
    <w:rsid w:val="007B5511"/>
    <w:rsid w:val="007B57DA"/>
    <w:rsid w:val="007B5A82"/>
    <w:rsid w:val="007B5B95"/>
    <w:rsid w:val="007B5DB6"/>
    <w:rsid w:val="007B61DA"/>
    <w:rsid w:val="007B6242"/>
    <w:rsid w:val="007B672B"/>
    <w:rsid w:val="007B6D87"/>
    <w:rsid w:val="007B6DA5"/>
    <w:rsid w:val="007B7124"/>
    <w:rsid w:val="007B7374"/>
    <w:rsid w:val="007C05DD"/>
    <w:rsid w:val="007C1611"/>
    <w:rsid w:val="007C170F"/>
    <w:rsid w:val="007C224A"/>
    <w:rsid w:val="007C2D68"/>
    <w:rsid w:val="007C3C56"/>
    <w:rsid w:val="007C3D18"/>
    <w:rsid w:val="007C490A"/>
    <w:rsid w:val="007C5D1A"/>
    <w:rsid w:val="007C6026"/>
    <w:rsid w:val="007C6079"/>
    <w:rsid w:val="007C60BF"/>
    <w:rsid w:val="007C63F7"/>
    <w:rsid w:val="007C6A07"/>
    <w:rsid w:val="007C6E73"/>
    <w:rsid w:val="007C71AC"/>
    <w:rsid w:val="007C7496"/>
    <w:rsid w:val="007C75A1"/>
    <w:rsid w:val="007C77A5"/>
    <w:rsid w:val="007C7A3C"/>
    <w:rsid w:val="007C7DD7"/>
    <w:rsid w:val="007D04E5"/>
    <w:rsid w:val="007D06E6"/>
    <w:rsid w:val="007D07F7"/>
    <w:rsid w:val="007D09B6"/>
    <w:rsid w:val="007D0D98"/>
    <w:rsid w:val="007D1B17"/>
    <w:rsid w:val="007D2602"/>
    <w:rsid w:val="007D2D7A"/>
    <w:rsid w:val="007D35DC"/>
    <w:rsid w:val="007D364F"/>
    <w:rsid w:val="007D38C2"/>
    <w:rsid w:val="007D3CF4"/>
    <w:rsid w:val="007D3EDA"/>
    <w:rsid w:val="007D3FE8"/>
    <w:rsid w:val="007D413C"/>
    <w:rsid w:val="007D4400"/>
    <w:rsid w:val="007D440C"/>
    <w:rsid w:val="007D494C"/>
    <w:rsid w:val="007D4B48"/>
    <w:rsid w:val="007D5348"/>
    <w:rsid w:val="007D53DF"/>
    <w:rsid w:val="007D543C"/>
    <w:rsid w:val="007D5901"/>
    <w:rsid w:val="007D68A7"/>
    <w:rsid w:val="007D69E3"/>
    <w:rsid w:val="007D70E2"/>
    <w:rsid w:val="007D7526"/>
    <w:rsid w:val="007D7811"/>
    <w:rsid w:val="007E01A3"/>
    <w:rsid w:val="007E03EA"/>
    <w:rsid w:val="007E0B55"/>
    <w:rsid w:val="007E0C51"/>
    <w:rsid w:val="007E10DC"/>
    <w:rsid w:val="007E126F"/>
    <w:rsid w:val="007E1371"/>
    <w:rsid w:val="007E175F"/>
    <w:rsid w:val="007E2E6E"/>
    <w:rsid w:val="007E3898"/>
    <w:rsid w:val="007E3B76"/>
    <w:rsid w:val="007E3BE0"/>
    <w:rsid w:val="007E3DBD"/>
    <w:rsid w:val="007E3E07"/>
    <w:rsid w:val="007E3EF4"/>
    <w:rsid w:val="007E4610"/>
    <w:rsid w:val="007E4715"/>
    <w:rsid w:val="007E4958"/>
    <w:rsid w:val="007E4A9F"/>
    <w:rsid w:val="007E505B"/>
    <w:rsid w:val="007E5563"/>
    <w:rsid w:val="007E580E"/>
    <w:rsid w:val="007E5C39"/>
    <w:rsid w:val="007E5D82"/>
    <w:rsid w:val="007E6047"/>
    <w:rsid w:val="007E701A"/>
    <w:rsid w:val="007E7091"/>
    <w:rsid w:val="007E768D"/>
    <w:rsid w:val="007E78C7"/>
    <w:rsid w:val="007E7E23"/>
    <w:rsid w:val="007E7FB9"/>
    <w:rsid w:val="007F06E6"/>
    <w:rsid w:val="007F1861"/>
    <w:rsid w:val="007F1923"/>
    <w:rsid w:val="007F1BB2"/>
    <w:rsid w:val="007F1E5E"/>
    <w:rsid w:val="007F2365"/>
    <w:rsid w:val="007F2933"/>
    <w:rsid w:val="007F30B6"/>
    <w:rsid w:val="007F3D62"/>
    <w:rsid w:val="007F42D2"/>
    <w:rsid w:val="007F46FC"/>
    <w:rsid w:val="007F4724"/>
    <w:rsid w:val="007F48E9"/>
    <w:rsid w:val="007F4B0C"/>
    <w:rsid w:val="007F511C"/>
    <w:rsid w:val="007F5867"/>
    <w:rsid w:val="007F5CEA"/>
    <w:rsid w:val="007F6481"/>
    <w:rsid w:val="007F6788"/>
    <w:rsid w:val="007F7136"/>
    <w:rsid w:val="007F75D5"/>
    <w:rsid w:val="00800A7B"/>
    <w:rsid w:val="008010CD"/>
    <w:rsid w:val="00801F1B"/>
    <w:rsid w:val="0080274D"/>
    <w:rsid w:val="0080290C"/>
    <w:rsid w:val="00802B44"/>
    <w:rsid w:val="00803576"/>
    <w:rsid w:val="008039F7"/>
    <w:rsid w:val="00803FAE"/>
    <w:rsid w:val="008049CB"/>
    <w:rsid w:val="00804C64"/>
    <w:rsid w:val="008051EA"/>
    <w:rsid w:val="0080588E"/>
    <w:rsid w:val="008058CC"/>
    <w:rsid w:val="00805C97"/>
    <w:rsid w:val="00805E0F"/>
    <w:rsid w:val="00805FA8"/>
    <w:rsid w:val="0080605F"/>
    <w:rsid w:val="00806D46"/>
    <w:rsid w:val="00806D83"/>
    <w:rsid w:val="00806EE7"/>
    <w:rsid w:val="008074FE"/>
    <w:rsid w:val="00807786"/>
    <w:rsid w:val="00807E39"/>
    <w:rsid w:val="00807FE5"/>
    <w:rsid w:val="00810488"/>
    <w:rsid w:val="00810CC1"/>
    <w:rsid w:val="00811C64"/>
    <w:rsid w:val="00811FCB"/>
    <w:rsid w:val="00813281"/>
    <w:rsid w:val="00813B7B"/>
    <w:rsid w:val="008140F5"/>
    <w:rsid w:val="0081499D"/>
    <w:rsid w:val="008149F1"/>
    <w:rsid w:val="00814AB1"/>
    <w:rsid w:val="008158D6"/>
    <w:rsid w:val="008162BD"/>
    <w:rsid w:val="008166C3"/>
    <w:rsid w:val="00817196"/>
    <w:rsid w:val="00817669"/>
    <w:rsid w:val="008176B9"/>
    <w:rsid w:val="00817C24"/>
    <w:rsid w:val="008204F3"/>
    <w:rsid w:val="00820CE4"/>
    <w:rsid w:val="00821937"/>
    <w:rsid w:val="00821A92"/>
    <w:rsid w:val="00821C64"/>
    <w:rsid w:val="0082207C"/>
    <w:rsid w:val="008235DB"/>
    <w:rsid w:val="00824017"/>
    <w:rsid w:val="008247F9"/>
    <w:rsid w:val="00824A92"/>
    <w:rsid w:val="00824AB4"/>
    <w:rsid w:val="00824F2E"/>
    <w:rsid w:val="00825508"/>
    <w:rsid w:val="00825C42"/>
    <w:rsid w:val="00825D25"/>
    <w:rsid w:val="00825E2C"/>
    <w:rsid w:val="00825F73"/>
    <w:rsid w:val="008266FF"/>
    <w:rsid w:val="008269CE"/>
    <w:rsid w:val="00826C4B"/>
    <w:rsid w:val="00826C8C"/>
    <w:rsid w:val="00827705"/>
    <w:rsid w:val="0082782B"/>
    <w:rsid w:val="00827D6F"/>
    <w:rsid w:val="008300B9"/>
    <w:rsid w:val="008306FE"/>
    <w:rsid w:val="00830A80"/>
    <w:rsid w:val="00830F04"/>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A21"/>
    <w:rsid w:val="00834ABD"/>
    <w:rsid w:val="00834DA7"/>
    <w:rsid w:val="008354AA"/>
    <w:rsid w:val="008355E6"/>
    <w:rsid w:val="00835A3B"/>
    <w:rsid w:val="0083625C"/>
    <w:rsid w:val="008376AC"/>
    <w:rsid w:val="00837B52"/>
    <w:rsid w:val="00837C6C"/>
    <w:rsid w:val="00840DB1"/>
    <w:rsid w:val="00840DE7"/>
    <w:rsid w:val="008410AA"/>
    <w:rsid w:val="008413BE"/>
    <w:rsid w:val="008415EA"/>
    <w:rsid w:val="00841A2C"/>
    <w:rsid w:val="00841BE6"/>
    <w:rsid w:val="0084204E"/>
    <w:rsid w:val="00842170"/>
    <w:rsid w:val="00842D80"/>
    <w:rsid w:val="0084336B"/>
    <w:rsid w:val="008434D8"/>
    <w:rsid w:val="0084380C"/>
    <w:rsid w:val="00843D05"/>
    <w:rsid w:val="00843E0A"/>
    <w:rsid w:val="00843F1B"/>
    <w:rsid w:val="008444E8"/>
    <w:rsid w:val="00844AA5"/>
    <w:rsid w:val="00844D57"/>
    <w:rsid w:val="00844E80"/>
    <w:rsid w:val="008457C3"/>
    <w:rsid w:val="00845998"/>
    <w:rsid w:val="00845CDE"/>
    <w:rsid w:val="00845E2D"/>
    <w:rsid w:val="00845F78"/>
    <w:rsid w:val="008466D2"/>
    <w:rsid w:val="00846856"/>
    <w:rsid w:val="00846B86"/>
    <w:rsid w:val="00846FE7"/>
    <w:rsid w:val="008476A8"/>
    <w:rsid w:val="00847B2A"/>
    <w:rsid w:val="00847C78"/>
    <w:rsid w:val="00850480"/>
    <w:rsid w:val="008506A4"/>
    <w:rsid w:val="00850A90"/>
    <w:rsid w:val="00850C0C"/>
    <w:rsid w:val="00850D7E"/>
    <w:rsid w:val="00850EE6"/>
    <w:rsid w:val="00851257"/>
    <w:rsid w:val="008514FE"/>
    <w:rsid w:val="00851A3A"/>
    <w:rsid w:val="0085235A"/>
    <w:rsid w:val="00852727"/>
    <w:rsid w:val="00852B74"/>
    <w:rsid w:val="00852C37"/>
    <w:rsid w:val="00853220"/>
    <w:rsid w:val="008534EB"/>
    <w:rsid w:val="00853A2E"/>
    <w:rsid w:val="00853A48"/>
    <w:rsid w:val="00853ABB"/>
    <w:rsid w:val="00854307"/>
    <w:rsid w:val="0085475D"/>
    <w:rsid w:val="0085485C"/>
    <w:rsid w:val="00854C6E"/>
    <w:rsid w:val="00855CE0"/>
    <w:rsid w:val="00856104"/>
    <w:rsid w:val="008563A1"/>
    <w:rsid w:val="008564BE"/>
    <w:rsid w:val="00856911"/>
    <w:rsid w:val="00856A89"/>
    <w:rsid w:val="00856E9D"/>
    <w:rsid w:val="0085723F"/>
    <w:rsid w:val="0085738F"/>
    <w:rsid w:val="00857398"/>
    <w:rsid w:val="00860418"/>
    <w:rsid w:val="0086076E"/>
    <w:rsid w:val="00860D47"/>
    <w:rsid w:val="00860F59"/>
    <w:rsid w:val="00861094"/>
    <w:rsid w:val="00861105"/>
    <w:rsid w:val="00861214"/>
    <w:rsid w:val="00861263"/>
    <w:rsid w:val="0086164C"/>
    <w:rsid w:val="00861CF0"/>
    <w:rsid w:val="0086351C"/>
    <w:rsid w:val="00863B2D"/>
    <w:rsid w:val="00863D79"/>
    <w:rsid w:val="00863EDE"/>
    <w:rsid w:val="0086483A"/>
    <w:rsid w:val="00864B55"/>
    <w:rsid w:val="00864E8E"/>
    <w:rsid w:val="00865007"/>
    <w:rsid w:val="0086630D"/>
    <w:rsid w:val="0086642C"/>
    <w:rsid w:val="008670EA"/>
    <w:rsid w:val="008672C9"/>
    <w:rsid w:val="0086761A"/>
    <w:rsid w:val="008677FD"/>
    <w:rsid w:val="008679DB"/>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376E"/>
    <w:rsid w:val="00873BE4"/>
    <w:rsid w:val="00873D11"/>
    <w:rsid w:val="0087406F"/>
    <w:rsid w:val="00874312"/>
    <w:rsid w:val="0087437C"/>
    <w:rsid w:val="00875CD7"/>
    <w:rsid w:val="008764AD"/>
    <w:rsid w:val="00876710"/>
    <w:rsid w:val="00876A03"/>
    <w:rsid w:val="00876AF4"/>
    <w:rsid w:val="00876AFE"/>
    <w:rsid w:val="00876B4D"/>
    <w:rsid w:val="00877F18"/>
    <w:rsid w:val="00877FBB"/>
    <w:rsid w:val="00877FD6"/>
    <w:rsid w:val="008803A1"/>
    <w:rsid w:val="00880468"/>
    <w:rsid w:val="008804F4"/>
    <w:rsid w:val="008809C5"/>
    <w:rsid w:val="00880BBA"/>
    <w:rsid w:val="00880E50"/>
    <w:rsid w:val="008813F1"/>
    <w:rsid w:val="008817A1"/>
    <w:rsid w:val="00882070"/>
    <w:rsid w:val="008828B8"/>
    <w:rsid w:val="00884240"/>
    <w:rsid w:val="00884358"/>
    <w:rsid w:val="008846C0"/>
    <w:rsid w:val="0088489A"/>
    <w:rsid w:val="00884F24"/>
    <w:rsid w:val="00885048"/>
    <w:rsid w:val="0088537A"/>
    <w:rsid w:val="00885884"/>
    <w:rsid w:val="00885AA3"/>
    <w:rsid w:val="00885B66"/>
    <w:rsid w:val="00885DE0"/>
    <w:rsid w:val="00885E12"/>
    <w:rsid w:val="0088606A"/>
    <w:rsid w:val="00886B98"/>
    <w:rsid w:val="00886E72"/>
    <w:rsid w:val="00887033"/>
    <w:rsid w:val="0088703D"/>
    <w:rsid w:val="0088775B"/>
    <w:rsid w:val="00887C9F"/>
    <w:rsid w:val="00887FE5"/>
    <w:rsid w:val="008902A7"/>
    <w:rsid w:val="0089108E"/>
    <w:rsid w:val="00891481"/>
    <w:rsid w:val="00891AA8"/>
    <w:rsid w:val="0089219E"/>
    <w:rsid w:val="0089243D"/>
    <w:rsid w:val="008924C1"/>
    <w:rsid w:val="0089286F"/>
    <w:rsid w:val="00892B0F"/>
    <w:rsid w:val="008933F5"/>
    <w:rsid w:val="0089376A"/>
    <w:rsid w:val="0089384A"/>
    <w:rsid w:val="00893F76"/>
    <w:rsid w:val="00894571"/>
    <w:rsid w:val="00894924"/>
    <w:rsid w:val="00894A88"/>
    <w:rsid w:val="00894CF3"/>
    <w:rsid w:val="00894DB2"/>
    <w:rsid w:val="00895386"/>
    <w:rsid w:val="00895403"/>
    <w:rsid w:val="008959BC"/>
    <w:rsid w:val="00896042"/>
    <w:rsid w:val="0089610E"/>
    <w:rsid w:val="0089629D"/>
    <w:rsid w:val="0089664D"/>
    <w:rsid w:val="008967E0"/>
    <w:rsid w:val="00896ABE"/>
    <w:rsid w:val="00897362"/>
    <w:rsid w:val="008973A9"/>
    <w:rsid w:val="00897973"/>
    <w:rsid w:val="00897E6C"/>
    <w:rsid w:val="00897F97"/>
    <w:rsid w:val="008A0140"/>
    <w:rsid w:val="008A0AC8"/>
    <w:rsid w:val="008A0BDE"/>
    <w:rsid w:val="008A0D2E"/>
    <w:rsid w:val="008A18DB"/>
    <w:rsid w:val="008A1D08"/>
    <w:rsid w:val="008A1F84"/>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90"/>
    <w:rsid w:val="008A638F"/>
    <w:rsid w:val="008A66A9"/>
    <w:rsid w:val="008A670B"/>
    <w:rsid w:val="008A77D8"/>
    <w:rsid w:val="008A7F68"/>
    <w:rsid w:val="008A7FA9"/>
    <w:rsid w:val="008B01DC"/>
    <w:rsid w:val="008B02A2"/>
    <w:rsid w:val="008B03AA"/>
    <w:rsid w:val="008B0483"/>
    <w:rsid w:val="008B0DAE"/>
    <w:rsid w:val="008B0E1B"/>
    <w:rsid w:val="008B0EF5"/>
    <w:rsid w:val="008B1041"/>
    <w:rsid w:val="008B120C"/>
    <w:rsid w:val="008B124F"/>
    <w:rsid w:val="008B15AF"/>
    <w:rsid w:val="008B19C0"/>
    <w:rsid w:val="008B1E04"/>
    <w:rsid w:val="008B1F8C"/>
    <w:rsid w:val="008B2755"/>
    <w:rsid w:val="008B2B15"/>
    <w:rsid w:val="008B2DC6"/>
    <w:rsid w:val="008B3825"/>
    <w:rsid w:val="008B4386"/>
    <w:rsid w:val="008B4DCE"/>
    <w:rsid w:val="008B51A0"/>
    <w:rsid w:val="008B592A"/>
    <w:rsid w:val="008B59CC"/>
    <w:rsid w:val="008B5A6A"/>
    <w:rsid w:val="008B6249"/>
    <w:rsid w:val="008B7021"/>
    <w:rsid w:val="008B71BD"/>
    <w:rsid w:val="008B73ED"/>
    <w:rsid w:val="008B7B5C"/>
    <w:rsid w:val="008B7BAE"/>
    <w:rsid w:val="008C02D1"/>
    <w:rsid w:val="008C0C99"/>
    <w:rsid w:val="008C1104"/>
    <w:rsid w:val="008C12D0"/>
    <w:rsid w:val="008C2017"/>
    <w:rsid w:val="008C2B81"/>
    <w:rsid w:val="008C301B"/>
    <w:rsid w:val="008C304E"/>
    <w:rsid w:val="008C3060"/>
    <w:rsid w:val="008C3193"/>
    <w:rsid w:val="008C37BE"/>
    <w:rsid w:val="008C3855"/>
    <w:rsid w:val="008C4123"/>
    <w:rsid w:val="008C43B8"/>
    <w:rsid w:val="008C4879"/>
    <w:rsid w:val="008C4958"/>
    <w:rsid w:val="008C4A9D"/>
    <w:rsid w:val="008C4BAA"/>
    <w:rsid w:val="008C4EE7"/>
    <w:rsid w:val="008C530F"/>
    <w:rsid w:val="008C5919"/>
    <w:rsid w:val="008C5D57"/>
    <w:rsid w:val="008C699A"/>
    <w:rsid w:val="008C6AE8"/>
    <w:rsid w:val="008C6F1F"/>
    <w:rsid w:val="008C7092"/>
    <w:rsid w:val="008C7406"/>
    <w:rsid w:val="008C7573"/>
    <w:rsid w:val="008C77EA"/>
    <w:rsid w:val="008C7AE1"/>
    <w:rsid w:val="008D0532"/>
    <w:rsid w:val="008D067E"/>
    <w:rsid w:val="008D0AAB"/>
    <w:rsid w:val="008D0FA0"/>
    <w:rsid w:val="008D167E"/>
    <w:rsid w:val="008D16E8"/>
    <w:rsid w:val="008D1915"/>
    <w:rsid w:val="008D26DE"/>
    <w:rsid w:val="008D28D4"/>
    <w:rsid w:val="008D29F6"/>
    <w:rsid w:val="008D2B00"/>
    <w:rsid w:val="008D2D30"/>
    <w:rsid w:val="008D34F1"/>
    <w:rsid w:val="008D3760"/>
    <w:rsid w:val="008D390B"/>
    <w:rsid w:val="008D39D8"/>
    <w:rsid w:val="008D3CFA"/>
    <w:rsid w:val="008D3CFF"/>
    <w:rsid w:val="008D432E"/>
    <w:rsid w:val="008D477F"/>
    <w:rsid w:val="008D4A4B"/>
    <w:rsid w:val="008D4D36"/>
    <w:rsid w:val="008D4FAA"/>
    <w:rsid w:val="008D5255"/>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C01"/>
    <w:rsid w:val="008E1377"/>
    <w:rsid w:val="008E1869"/>
    <w:rsid w:val="008E1909"/>
    <w:rsid w:val="008E22B3"/>
    <w:rsid w:val="008E23A5"/>
    <w:rsid w:val="008E2844"/>
    <w:rsid w:val="008E43B8"/>
    <w:rsid w:val="008E497B"/>
    <w:rsid w:val="008E4AD7"/>
    <w:rsid w:val="008E586C"/>
    <w:rsid w:val="008E58B2"/>
    <w:rsid w:val="008E6231"/>
    <w:rsid w:val="008E62BB"/>
    <w:rsid w:val="008E6404"/>
    <w:rsid w:val="008E64D3"/>
    <w:rsid w:val="008E6C19"/>
    <w:rsid w:val="008E6C49"/>
    <w:rsid w:val="008E6CCA"/>
    <w:rsid w:val="008E705E"/>
    <w:rsid w:val="008E7A69"/>
    <w:rsid w:val="008E7E2D"/>
    <w:rsid w:val="008F16C2"/>
    <w:rsid w:val="008F175B"/>
    <w:rsid w:val="008F1A31"/>
    <w:rsid w:val="008F1EAB"/>
    <w:rsid w:val="008F2065"/>
    <w:rsid w:val="008F2166"/>
    <w:rsid w:val="008F2393"/>
    <w:rsid w:val="008F2535"/>
    <w:rsid w:val="008F2583"/>
    <w:rsid w:val="008F2E1F"/>
    <w:rsid w:val="008F33DC"/>
    <w:rsid w:val="008F36F2"/>
    <w:rsid w:val="008F37FC"/>
    <w:rsid w:val="008F4007"/>
    <w:rsid w:val="008F4078"/>
    <w:rsid w:val="008F477D"/>
    <w:rsid w:val="008F477F"/>
    <w:rsid w:val="008F49F2"/>
    <w:rsid w:val="008F4B1C"/>
    <w:rsid w:val="008F4FC4"/>
    <w:rsid w:val="008F532E"/>
    <w:rsid w:val="008F5481"/>
    <w:rsid w:val="008F6F72"/>
    <w:rsid w:val="008F6FC1"/>
    <w:rsid w:val="008F71F5"/>
    <w:rsid w:val="008F723F"/>
    <w:rsid w:val="008F7461"/>
    <w:rsid w:val="008F766A"/>
    <w:rsid w:val="008F7861"/>
    <w:rsid w:val="008F78F1"/>
    <w:rsid w:val="008F7A0E"/>
    <w:rsid w:val="00900DE0"/>
    <w:rsid w:val="00901421"/>
    <w:rsid w:val="00902350"/>
    <w:rsid w:val="009026F4"/>
    <w:rsid w:val="009030E8"/>
    <w:rsid w:val="009032CC"/>
    <w:rsid w:val="0090336B"/>
    <w:rsid w:val="0090345F"/>
    <w:rsid w:val="0090389E"/>
    <w:rsid w:val="00903B7D"/>
    <w:rsid w:val="00903D6F"/>
    <w:rsid w:val="0090470C"/>
    <w:rsid w:val="00905070"/>
    <w:rsid w:val="0090507B"/>
    <w:rsid w:val="009050C0"/>
    <w:rsid w:val="009053AA"/>
    <w:rsid w:val="00905CDA"/>
    <w:rsid w:val="00906283"/>
    <w:rsid w:val="00906939"/>
    <w:rsid w:val="009070D0"/>
    <w:rsid w:val="00907FE4"/>
    <w:rsid w:val="0091031A"/>
    <w:rsid w:val="00910968"/>
    <w:rsid w:val="00910B7D"/>
    <w:rsid w:val="0091141C"/>
    <w:rsid w:val="00911DFB"/>
    <w:rsid w:val="009121AD"/>
    <w:rsid w:val="00912A5D"/>
    <w:rsid w:val="0091304A"/>
    <w:rsid w:val="009139D9"/>
    <w:rsid w:val="0091420B"/>
    <w:rsid w:val="00914547"/>
    <w:rsid w:val="00914AD8"/>
    <w:rsid w:val="00914CF5"/>
    <w:rsid w:val="00914D20"/>
    <w:rsid w:val="00915274"/>
    <w:rsid w:val="009156D0"/>
    <w:rsid w:val="00915887"/>
    <w:rsid w:val="00915B7B"/>
    <w:rsid w:val="00915C84"/>
    <w:rsid w:val="00916079"/>
    <w:rsid w:val="00916533"/>
    <w:rsid w:val="00916747"/>
    <w:rsid w:val="00916841"/>
    <w:rsid w:val="00917A40"/>
    <w:rsid w:val="00917CE9"/>
    <w:rsid w:val="00917D01"/>
    <w:rsid w:val="0092094B"/>
    <w:rsid w:val="00920BCF"/>
    <w:rsid w:val="00920BF2"/>
    <w:rsid w:val="0092111A"/>
    <w:rsid w:val="00921243"/>
    <w:rsid w:val="0092133A"/>
    <w:rsid w:val="0092152A"/>
    <w:rsid w:val="00921CB5"/>
    <w:rsid w:val="00921E1C"/>
    <w:rsid w:val="00921EBD"/>
    <w:rsid w:val="00922010"/>
    <w:rsid w:val="00922272"/>
    <w:rsid w:val="00922ACA"/>
    <w:rsid w:val="00923158"/>
    <w:rsid w:val="00924605"/>
    <w:rsid w:val="00924AEA"/>
    <w:rsid w:val="00925142"/>
    <w:rsid w:val="009256D4"/>
    <w:rsid w:val="00925782"/>
    <w:rsid w:val="00925C29"/>
    <w:rsid w:val="0092632C"/>
    <w:rsid w:val="009266EA"/>
    <w:rsid w:val="0092706E"/>
    <w:rsid w:val="009273EF"/>
    <w:rsid w:val="009301B0"/>
    <w:rsid w:val="00930529"/>
    <w:rsid w:val="0093053B"/>
    <w:rsid w:val="00930885"/>
    <w:rsid w:val="00930D49"/>
    <w:rsid w:val="00930E3F"/>
    <w:rsid w:val="0093109E"/>
    <w:rsid w:val="00931BD9"/>
    <w:rsid w:val="009320CF"/>
    <w:rsid w:val="00932A8B"/>
    <w:rsid w:val="00933235"/>
    <w:rsid w:val="00933320"/>
    <w:rsid w:val="00933A8D"/>
    <w:rsid w:val="0093496D"/>
    <w:rsid w:val="009350A4"/>
    <w:rsid w:val="0093510A"/>
    <w:rsid w:val="00935739"/>
    <w:rsid w:val="0093649B"/>
    <w:rsid w:val="009368F3"/>
    <w:rsid w:val="00936AEC"/>
    <w:rsid w:val="00936C2C"/>
    <w:rsid w:val="00936CDE"/>
    <w:rsid w:val="00936F5C"/>
    <w:rsid w:val="00937477"/>
    <w:rsid w:val="00937487"/>
    <w:rsid w:val="00937CB3"/>
    <w:rsid w:val="0094070F"/>
    <w:rsid w:val="0094131D"/>
    <w:rsid w:val="0094138A"/>
    <w:rsid w:val="0094154D"/>
    <w:rsid w:val="00941636"/>
    <w:rsid w:val="00941826"/>
    <w:rsid w:val="009419B7"/>
    <w:rsid w:val="009421FF"/>
    <w:rsid w:val="00942426"/>
    <w:rsid w:val="00942CDF"/>
    <w:rsid w:val="00942E55"/>
    <w:rsid w:val="009430CA"/>
    <w:rsid w:val="0094332B"/>
    <w:rsid w:val="009434B2"/>
    <w:rsid w:val="009435CF"/>
    <w:rsid w:val="009436E2"/>
    <w:rsid w:val="00943742"/>
    <w:rsid w:val="0094380E"/>
    <w:rsid w:val="0094394D"/>
    <w:rsid w:val="00944110"/>
    <w:rsid w:val="00944F60"/>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504DC"/>
    <w:rsid w:val="009506AC"/>
    <w:rsid w:val="0095091E"/>
    <w:rsid w:val="00950DE7"/>
    <w:rsid w:val="009510AA"/>
    <w:rsid w:val="00951D72"/>
    <w:rsid w:val="00952A02"/>
    <w:rsid w:val="00952A24"/>
    <w:rsid w:val="00952C2C"/>
    <w:rsid w:val="00952C36"/>
    <w:rsid w:val="00953920"/>
    <w:rsid w:val="00953C53"/>
    <w:rsid w:val="00953D47"/>
    <w:rsid w:val="00953D79"/>
    <w:rsid w:val="0095400A"/>
    <w:rsid w:val="009540F5"/>
    <w:rsid w:val="0095452B"/>
    <w:rsid w:val="009549A5"/>
    <w:rsid w:val="00954C74"/>
    <w:rsid w:val="009550D1"/>
    <w:rsid w:val="00955428"/>
    <w:rsid w:val="00955FA3"/>
    <w:rsid w:val="009560CC"/>
    <w:rsid w:val="0095681E"/>
    <w:rsid w:val="0095703F"/>
    <w:rsid w:val="0095706D"/>
    <w:rsid w:val="009572D4"/>
    <w:rsid w:val="009579B0"/>
    <w:rsid w:val="00957F9A"/>
    <w:rsid w:val="00961345"/>
    <w:rsid w:val="00961921"/>
    <w:rsid w:val="00961DBC"/>
    <w:rsid w:val="0096286E"/>
    <w:rsid w:val="0096378D"/>
    <w:rsid w:val="00963B99"/>
    <w:rsid w:val="00963F8B"/>
    <w:rsid w:val="00963FE1"/>
    <w:rsid w:val="009642D7"/>
    <w:rsid w:val="0096430A"/>
    <w:rsid w:val="0096471F"/>
    <w:rsid w:val="00964F5B"/>
    <w:rsid w:val="00964F7F"/>
    <w:rsid w:val="009652C3"/>
    <w:rsid w:val="0096554B"/>
    <w:rsid w:val="0096584A"/>
    <w:rsid w:val="00965966"/>
    <w:rsid w:val="00966E8D"/>
    <w:rsid w:val="009670A0"/>
    <w:rsid w:val="0096744C"/>
    <w:rsid w:val="009678F5"/>
    <w:rsid w:val="009700B0"/>
    <w:rsid w:val="00970260"/>
    <w:rsid w:val="009702F0"/>
    <w:rsid w:val="009703DD"/>
    <w:rsid w:val="00970A50"/>
    <w:rsid w:val="00970CE7"/>
    <w:rsid w:val="009710FA"/>
    <w:rsid w:val="009713F6"/>
    <w:rsid w:val="00971E8D"/>
    <w:rsid w:val="00971F08"/>
    <w:rsid w:val="0097230C"/>
    <w:rsid w:val="00972404"/>
    <w:rsid w:val="009728A7"/>
    <w:rsid w:val="00972E24"/>
    <w:rsid w:val="009739B5"/>
    <w:rsid w:val="00974156"/>
    <w:rsid w:val="009743AF"/>
    <w:rsid w:val="0097457D"/>
    <w:rsid w:val="0097493A"/>
    <w:rsid w:val="00974E45"/>
    <w:rsid w:val="00974E67"/>
    <w:rsid w:val="0097588F"/>
    <w:rsid w:val="00975DD9"/>
    <w:rsid w:val="0097603D"/>
    <w:rsid w:val="00976949"/>
    <w:rsid w:val="00976B33"/>
    <w:rsid w:val="00977218"/>
    <w:rsid w:val="00977960"/>
    <w:rsid w:val="00977FEB"/>
    <w:rsid w:val="009801DE"/>
    <w:rsid w:val="00980477"/>
    <w:rsid w:val="009809AC"/>
    <w:rsid w:val="00980DA7"/>
    <w:rsid w:val="00981393"/>
    <w:rsid w:val="009819AB"/>
    <w:rsid w:val="0098201F"/>
    <w:rsid w:val="0098225A"/>
    <w:rsid w:val="0098342B"/>
    <w:rsid w:val="00983A01"/>
    <w:rsid w:val="00983BE8"/>
    <w:rsid w:val="00984914"/>
    <w:rsid w:val="00984FC4"/>
    <w:rsid w:val="009850FA"/>
    <w:rsid w:val="00985253"/>
    <w:rsid w:val="009853B3"/>
    <w:rsid w:val="0098552B"/>
    <w:rsid w:val="00985979"/>
    <w:rsid w:val="00985BFD"/>
    <w:rsid w:val="00986F0A"/>
    <w:rsid w:val="0098707F"/>
    <w:rsid w:val="0098741E"/>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BDC"/>
    <w:rsid w:val="00996CB1"/>
    <w:rsid w:val="009970DD"/>
    <w:rsid w:val="00997106"/>
    <w:rsid w:val="009975F3"/>
    <w:rsid w:val="00997789"/>
    <w:rsid w:val="00997968"/>
    <w:rsid w:val="00997CB2"/>
    <w:rsid w:val="00997F00"/>
    <w:rsid w:val="009A07FD"/>
    <w:rsid w:val="009A0F40"/>
    <w:rsid w:val="009A0FBA"/>
    <w:rsid w:val="009A12C0"/>
    <w:rsid w:val="009A147F"/>
    <w:rsid w:val="009A1601"/>
    <w:rsid w:val="009A1719"/>
    <w:rsid w:val="009A18A7"/>
    <w:rsid w:val="009A33E3"/>
    <w:rsid w:val="009A3818"/>
    <w:rsid w:val="009A3B3E"/>
    <w:rsid w:val="009A3B41"/>
    <w:rsid w:val="009A40BB"/>
    <w:rsid w:val="009A462D"/>
    <w:rsid w:val="009A50D0"/>
    <w:rsid w:val="009A5458"/>
    <w:rsid w:val="009A5CBA"/>
    <w:rsid w:val="009A62E5"/>
    <w:rsid w:val="009B03BB"/>
    <w:rsid w:val="009B0964"/>
    <w:rsid w:val="009B0A30"/>
    <w:rsid w:val="009B0A5A"/>
    <w:rsid w:val="009B0B97"/>
    <w:rsid w:val="009B0F5D"/>
    <w:rsid w:val="009B123B"/>
    <w:rsid w:val="009B1F30"/>
    <w:rsid w:val="009B3021"/>
    <w:rsid w:val="009B3780"/>
    <w:rsid w:val="009B3A76"/>
    <w:rsid w:val="009B3AC2"/>
    <w:rsid w:val="009B431C"/>
    <w:rsid w:val="009B4490"/>
    <w:rsid w:val="009B44E5"/>
    <w:rsid w:val="009B4805"/>
    <w:rsid w:val="009B4DF4"/>
    <w:rsid w:val="009B564E"/>
    <w:rsid w:val="009B5E5C"/>
    <w:rsid w:val="009B61B6"/>
    <w:rsid w:val="009B62FE"/>
    <w:rsid w:val="009B63EB"/>
    <w:rsid w:val="009B7E87"/>
    <w:rsid w:val="009B7EE1"/>
    <w:rsid w:val="009C0581"/>
    <w:rsid w:val="009C0629"/>
    <w:rsid w:val="009C06A5"/>
    <w:rsid w:val="009C06C9"/>
    <w:rsid w:val="009C1842"/>
    <w:rsid w:val="009C18C3"/>
    <w:rsid w:val="009C1D0C"/>
    <w:rsid w:val="009C2857"/>
    <w:rsid w:val="009C2E35"/>
    <w:rsid w:val="009C2E72"/>
    <w:rsid w:val="009C3356"/>
    <w:rsid w:val="009C33C8"/>
    <w:rsid w:val="009C3E0F"/>
    <w:rsid w:val="009C403E"/>
    <w:rsid w:val="009C418A"/>
    <w:rsid w:val="009C4224"/>
    <w:rsid w:val="009C4B9D"/>
    <w:rsid w:val="009C4BCA"/>
    <w:rsid w:val="009C4DF5"/>
    <w:rsid w:val="009C51D6"/>
    <w:rsid w:val="009C52B8"/>
    <w:rsid w:val="009C55E4"/>
    <w:rsid w:val="009C5844"/>
    <w:rsid w:val="009C59AD"/>
    <w:rsid w:val="009C5B34"/>
    <w:rsid w:val="009C5DBC"/>
    <w:rsid w:val="009C5E93"/>
    <w:rsid w:val="009C5F9E"/>
    <w:rsid w:val="009C6832"/>
    <w:rsid w:val="009C68C3"/>
    <w:rsid w:val="009C6A7A"/>
    <w:rsid w:val="009C6C50"/>
    <w:rsid w:val="009C7109"/>
    <w:rsid w:val="009C784B"/>
    <w:rsid w:val="009C79A6"/>
    <w:rsid w:val="009C79AA"/>
    <w:rsid w:val="009C79EE"/>
    <w:rsid w:val="009C7F4F"/>
    <w:rsid w:val="009C7FB2"/>
    <w:rsid w:val="009C7FBC"/>
    <w:rsid w:val="009D05CB"/>
    <w:rsid w:val="009D06E7"/>
    <w:rsid w:val="009D0CE5"/>
    <w:rsid w:val="009D0E62"/>
    <w:rsid w:val="009D12B1"/>
    <w:rsid w:val="009D165F"/>
    <w:rsid w:val="009D1A62"/>
    <w:rsid w:val="009D1DBC"/>
    <w:rsid w:val="009D1F38"/>
    <w:rsid w:val="009D24FA"/>
    <w:rsid w:val="009D2B29"/>
    <w:rsid w:val="009D2BEB"/>
    <w:rsid w:val="009D2CD0"/>
    <w:rsid w:val="009D2F05"/>
    <w:rsid w:val="009D30E9"/>
    <w:rsid w:val="009D37B5"/>
    <w:rsid w:val="009D39BD"/>
    <w:rsid w:val="009D4043"/>
    <w:rsid w:val="009D472C"/>
    <w:rsid w:val="009D4FF0"/>
    <w:rsid w:val="009D5665"/>
    <w:rsid w:val="009D5F88"/>
    <w:rsid w:val="009D618B"/>
    <w:rsid w:val="009D62DF"/>
    <w:rsid w:val="009D6396"/>
    <w:rsid w:val="009D6657"/>
    <w:rsid w:val="009D6712"/>
    <w:rsid w:val="009D6934"/>
    <w:rsid w:val="009D703C"/>
    <w:rsid w:val="009D718F"/>
    <w:rsid w:val="009D7976"/>
    <w:rsid w:val="009D7A45"/>
    <w:rsid w:val="009E068F"/>
    <w:rsid w:val="009E14E0"/>
    <w:rsid w:val="009E1EC7"/>
    <w:rsid w:val="009E1F26"/>
    <w:rsid w:val="009E32AB"/>
    <w:rsid w:val="009E3490"/>
    <w:rsid w:val="009E3525"/>
    <w:rsid w:val="009E35DB"/>
    <w:rsid w:val="009E3A9D"/>
    <w:rsid w:val="009E3D73"/>
    <w:rsid w:val="009E4693"/>
    <w:rsid w:val="009E47A3"/>
    <w:rsid w:val="009E495F"/>
    <w:rsid w:val="009E4B03"/>
    <w:rsid w:val="009E5276"/>
    <w:rsid w:val="009E5E93"/>
    <w:rsid w:val="009E5F74"/>
    <w:rsid w:val="009E6026"/>
    <w:rsid w:val="009E6A19"/>
    <w:rsid w:val="009E7175"/>
    <w:rsid w:val="009E7384"/>
    <w:rsid w:val="009F04D6"/>
    <w:rsid w:val="009F08F3"/>
    <w:rsid w:val="009F0C96"/>
    <w:rsid w:val="009F0D42"/>
    <w:rsid w:val="009F0FD2"/>
    <w:rsid w:val="009F11F3"/>
    <w:rsid w:val="009F1640"/>
    <w:rsid w:val="009F1696"/>
    <w:rsid w:val="009F1AD0"/>
    <w:rsid w:val="009F1CAD"/>
    <w:rsid w:val="009F1D2B"/>
    <w:rsid w:val="009F2C1D"/>
    <w:rsid w:val="009F2E9A"/>
    <w:rsid w:val="009F328B"/>
    <w:rsid w:val="009F344F"/>
    <w:rsid w:val="009F37FD"/>
    <w:rsid w:val="009F39B6"/>
    <w:rsid w:val="009F3DCC"/>
    <w:rsid w:val="009F3E81"/>
    <w:rsid w:val="009F4350"/>
    <w:rsid w:val="009F4E81"/>
    <w:rsid w:val="009F505C"/>
    <w:rsid w:val="009F5443"/>
    <w:rsid w:val="009F55A7"/>
    <w:rsid w:val="009F5907"/>
    <w:rsid w:val="009F5D11"/>
    <w:rsid w:val="009F5E07"/>
    <w:rsid w:val="009F6724"/>
    <w:rsid w:val="009F698F"/>
    <w:rsid w:val="009F6DDD"/>
    <w:rsid w:val="009F7C1B"/>
    <w:rsid w:val="00A0006F"/>
    <w:rsid w:val="00A01754"/>
    <w:rsid w:val="00A01A67"/>
    <w:rsid w:val="00A01DC1"/>
    <w:rsid w:val="00A02792"/>
    <w:rsid w:val="00A02BEC"/>
    <w:rsid w:val="00A03045"/>
    <w:rsid w:val="00A031D8"/>
    <w:rsid w:val="00A03723"/>
    <w:rsid w:val="00A03B82"/>
    <w:rsid w:val="00A03E37"/>
    <w:rsid w:val="00A03E5C"/>
    <w:rsid w:val="00A043A5"/>
    <w:rsid w:val="00A048A8"/>
    <w:rsid w:val="00A04F49"/>
    <w:rsid w:val="00A04F86"/>
    <w:rsid w:val="00A058DA"/>
    <w:rsid w:val="00A05A21"/>
    <w:rsid w:val="00A05BDF"/>
    <w:rsid w:val="00A06B5D"/>
    <w:rsid w:val="00A0796B"/>
    <w:rsid w:val="00A07B19"/>
    <w:rsid w:val="00A07BD1"/>
    <w:rsid w:val="00A10279"/>
    <w:rsid w:val="00A102B5"/>
    <w:rsid w:val="00A1039E"/>
    <w:rsid w:val="00A106C1"/>
    <w:rsid w:val="00A11114"/>
    <w:rsid w:val="00A11602"/>
    <w:rsid w:val="00A11EE5"/>
    <w:rsid w:val="00A1205E"/>
    <w:rsid w:val="00A1238A"/>
    <w:rsid w:val="00A128A1"/>
    <w:rsid w:val="00A12B84"/>
    <w:rsid w:val="00A130C7"/>
    <w:rsid w:val="00A132E2"/>
    <w:rsid w:val="00A133C9"/>
    <w:rsid w:val="00A13935"/>
    <w:rsid w:val="00A13E54"/>
    <w:rsid w:val="00A13EC0"/>
    <w:rsid w:val="00A1437D"/>
    <w:rsid w:val="00A14429"/>
    <w:rsid w:val="00A14C51"/>
    <w:rsid w:val="00A14FF4"/>
    <w:rsid w:val="00A15165"/>
    <w:rsid w:val="00A15217"/>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3687"/>
    <w:rsid w:val="00A236CB"/>
    <w:rsid w:val="00A24157"/>
    <w:rsid w:val="00A24AD0"/>
    <w:rsid w:val="00A25119"/>
    <w:rsid w:val="00A25DF3"/>
    <w:rsid w:val="00A25DF5"/>
    <w:rsid w:val="00A264A9"/>
    <w:rsid w:val="00A26574"/>
    <w:rsid w:val="00A27785"/>
    <w:rsid w:val="00A27C9B"/>
    <w:rsid w:val="00A27FCE"/>
    <w:rsid w:val="00A30187"/>
    <w:rsid w:val="00A31220"/>
    <w:rsid w:val="00A321EF"/>
    <w:rsid w:val="00A3266E"/>
    <w:rsid w:val="00A32CB5"/>
    <w:rsid w:val="00A33832"/>
    <w:rsid w:val="00A33A3E"/>
    <w:rsid w:val="00A33DAD"/>
    <w:rsid w:val="00A341B8"/>
    <w:rsid w:val="00A3448A"/>
    <w:rsid w:val="00A34C3E"/>
    <w:rsid w:val="00A356B4"/>
    <w:rsid w:val="00A3576B"/>
    <w:rsid w:val="00A357ED"/>
    <w:rsid w:val="00A361CC"/>
    <w:rsid w:val="00A36297"/>
    <w:rsid w:val="00A36C3E"/>
    <w:rsid w:val="00A36CDF"/>
    <w:rsid w:val="00A37207"/>
    <w:rsid w:val="00A37DA3"/>
    <w:rsid w:val="00A4074B"/>
    <w:rsid w:val="00A415D7"/>
    <w:rsid w:val="00A41DEE"/>
    <w:rsid w:val="00A41E2B"/>
    <w:rsid w:val="00A4224E"/>
    <w:rsid w:val="00A423BE"/>
    <w:rsid w:val="00A423F1"/>
    <w:rsid w:val="00A42E1F"/>
    <w:rsid w:val="00A4373D"/>
    <w:rsid w:val="00A439CD"/>
    <w:rsid w:val="00A43A01"/>
    <w:rsid w:val="00A43F83"/>
    <w:rsid w:val="00A44091"/>
    <w:rsid w:val="00A442A5"/>
    <w:rsid w:val="00A44633"/>
    <w:rsid w:val="00A446A1"/>
    <w:rsid w:val="00A44C60"/>
    <w:rsid w:val="00A4506D"/>
    <w:rsid w:val="00A451B0"/>
    <w:rsid w:val="00A455B3"/>
    <w:rsid w:val="00A458B8"/>
    <w:rsid w:val="00A45B74"/>
    <w:rsid w:val="00A45CBD"/>
    <w:rsid w:val="00A46223"/>
    <w:rsid w:val="00A4636D"/>
    <w:rsid w:val="00A46922"/>
    <w:rsid w:val="00A469C4"/>
    <w:rsid w:val="00A46AD9"/>
    <w:rsid w:val="00A46C08"/>
    <w:rsid w:val="00A47275"/>
    <w:rsid w:val="00A47A3C"/>
    <w:rsid w:val="00A47B5A"/>
    <w:rsid w:val="00A47DB5"/>
    <w:rsid w:val="00A503BB"/>
    <w:rsid w:val="00A507E6"/>
    <w:rsid w:val="00A50B10"/>
    <w:rsid w:val="00A511F4"/>
    <w:rsid w:val="00A51734"/>
    <w:rsid w:val="00A517DB"/>
    <w:rsid w:val="00A5199F"/>
    <w:rsid w:val="00A5202E"/>
    <w:rsid w:val="00A52D64"/>
    <w:rsid w:val="00A52E1D"/>
    <w:rsid w:val="00A537C5"/>
    <w:rsid w:val="00A545CF"/>
    <w:rsid w:val="00A5481E"/>
    <w:rsid w:val="00A54B9F"/>
    <w:rsid w:val="00A54E48"/>
    <w:rsid w:val="00A55080"/>
    <w:rsid w:val="00A5659E"/>
    <w:rsid w:val="00A56E50"/>
    <w:rsid w:val="00A57BC4"/>
    <w:rsid w:val="00A57C2C"/>
    <w:rsid w:val="00A60199"/>
    <w:rsid w:val="00A6050D"/>
    <w:rsid w:val="00A60589"/>
    <w:rsid w:val="00A61499"/>
    <w:rsid w:val="00A619CE"/>
    <w:rsid w:val="00A61FAC"/>
    <w:rsid w:val="00A62A77"/>
    <w:rsid w:val="00A63257"/>
    <w:rsid w:val="00A6338E"/>
    <w:rsid w:val="00A63483"/>
    <w:rsid w:val="00A637BA"/>
    <w:rsid w:val="00A63E1E"/>
    <w:rsid w:val="00A63E96"/>
    <w:rsid w:val="00A63E97"/>
    <w:rsid w:val="00A640A0"/>
    <w:rsid w:val="00A64D51"/>
    <w:rsid w:val="00A6559F"/>
    <w:rsid w:val="00A657D7"/>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61D4"/>
    <w:rsid w:val="00A7644D"/>
    <w:rsid w:val="00A76A7A"/>
    <w:rsid w:val="00A77BF3"/>
    <w:rsid w:val="00A77EC4"/>
    <w:rsid w:val="00A804EB"/>
    <w:rsid w:val="00A813A3"/>
    <w:rsid w:val="00A815C7"/>
    <w:rsid w:val="00A8202E"/>
    <w:rsid w:val="00A82622"/>
    <w:rsid w:val="00A82EAB"/>
    <w:rsid w:val="00A82EAC"/>
    <w:rsid w:val="00A83655"/>
    <w:rsid w:val="00A8393E"/>
    <w:rsid w:val="00A83BA1"/>
    <w:rsid w:val="00A84098"/>
    <w:rsid w:val="00A8450A"/>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3FE"/>
    <w:rsid w:val="00A8740A"/>
    <w:rsid w:val="00A87722"/>
    <w:rsid w:val="00A87866"/>
    <w:rsid w:val="00A87EEA"/>
    <w:rsid w:val="00A90164"/>
    <w:rsid w:val="00A90BFB"/>
    <w:rsid w:val="00A921FF"/>
    <w:rsid w:val="00A92879"/>
    <w:rsid w:val="00A92C67"/>
    <w:rsid w:val="00A92ED9"/>
    <w:rsid w:val="00A93018"/>
    <w:rsid w:val="00A931F6"/>
    <w:rsid w:val="00A93509"/>
    <w:rsid w:val="00A93B3B"/>
    <w:rsid w:val="00A93D28"/>
    <w:rsid w:val="00A9442A"/>
    <w:rsid w:val="00A94B53"/>
    <w:rsid w:val="00A94C93"/>
    <w:rsid w:val="00A94FF3"/>
    <w:rsid w:val="00A95031"/>
    <w:rsid w:val="00A952EE"/>
    <w:rsid w:val="00A954DA"/>
    <w:rsid w:val="00A956FE"/>
    <w:rsid w:val="00A95752"/>
    <w:rsid w:val="00A96776"/>
    <w:rsid w:val="00A96B6A"/>
    <w:rsid w:val="00A9791E"/>
    <w:rsid w:val="00A97BE3"/>
    <w:rsid w:val="00A97C0D"/>
    <w:rsid w:val="00AA016F"/>
    <w:rsid w:val="00AA111D"/>
    <w:rsid w:val="00AA15FC"/>
    <w:rsid w:val="00AA19EB"/>
    <w:rsid w:val="00AA1EB5"/>
    <w:rsid w:val="00AA1ED6"/>
    <w:rsid w:val="00AA2335"/>
    <w:rsid w:val="00AA242C"/>
    <w:rsid w:val="00AA2B39"/>
    <w:rsid w:val="00AA2D0C"/>
    <w:rsid w:val="00AA3390"/>
    <w:rsid w:val="00AA33D0"/>
    <w:rsid w:val="00AA3C13"/>
    <w:rsid w:val="00AA51D6"/>
    <w:rsid w:val="00AA5375"/>
    <w:rsid w:val="00AA6432"/>
    <w:rsid w:val="00AA6493"/>
    <w:rsid w:val="00AA6594"/>
    <w:rsid w:val="00AA6AAB"/>
    <w:rsid w:val="00AA70E0"/>
    <w:rsid w:val="00AB031E"/>
    <w:rsid w:val="00AB0BC8"/>
    <w:rsid w:val="00AB11CA"/>
    <w:rsid w:val="00AB14D9"/>
    <w:rsid w:val="00AB1568"/>
    <w:rsid w:val="00AB1EAC"/>
    <w:rsid w:val="00AB1F40"/>
    <w:rsid w:val="00AB20FF"/>
    <w:rsid w:val="00AB250C"/>
    <w:rsid w:val="00AB2588"/>
    <w:rsid w:val="00AB2DCD"/>
    <w:rsid w:val="00AB3016"/>
    <w:rsid w:val="00AB352A"/>
    <w:rsid w:val="00AB3CF0"/>
    <w:rsid w:val="00AB3FCC"/>
    <w:rsid w:val="00AB411F"/>
    <w:rsid w:val="00AB43E8"/>
    <w:rsid w:val="00AB4493"/>
    <w:rsid w:val="00AB458A"/>
    <w:rsid w:val="00AB4A89"/>
    <w:rsid w:val="00AB4AB8"/>
    <w:rsid w:val="00AB533D"/>
    <w:rsid w:val="00AB5B16"/>
    <w:rsid w:val="00AB606A"/>
    <w:rsid w:val="00AB6163"/>
    <w:rsid w:val="00AB655E"/>
    <w:rsid w:val="00AB65A5"/>
    <w:rsid w:val="00AB74EC"/>
    <w:rsid w:val="00AC007F"/>
    <w:rsid w:val="00AC0174"/>
    <w:rsid w:val="00AC08B0"/>
    <w:rsid w:val="00AC09DF"/>
    <w:rsid w:val="00AC0FF5"/>
    <w:rsid w:val="00AC109A"/>
    <w:rsid w:val="00AC1B79"/>
    <w:rsid w:val="00AC208C"/>
    <w:rsid w:val="00AC2262"/>
    <w:rsid w:val="00AC2448"/>
    <w:rsid w:val="00AC257C"/>
    <w:rsid w:val="00AC2ECD"/>
    <w:rsid w:val="00AC2F87"/>
    <w:rsid w:val="00AC3119"/>
    <w:rsid w:val="00AC39F6"/>
    <w:rsid w:val="00AC4116"/>
    <w:rsid w:val="00AC41DB"/>
    <w:rsid w:val="00AC49FB"/>
    <w:rsid w:val="00AC4A00"/>
    <w:rsid w:val="00AC4DAB"/>
    <w:rsid w:val="00AC593C"/>
    <w:rsid w:val="00AC5A10"/>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34F3"/>
    <w:rsid w:val="00AD3BA9"/>
    <w:rsid w:val="00AD3C26"/>
    <w:rsid w:val="00AD3CA7"/>
    <w:rsid w:val="00AD3F94"/>
    <w:rsid w:val="00AD44A1"/>
    <w:rsid w:val="00AD4A5A"/>
    <w:rsid w:val="00AD4BE4"/>
    <w:rsid w:val="00AD4CC0"/>
    <w:rsid w:val="00AD567E"/>
    <w:rsid w:val="00AD596C"/>
    <w:rsid w:val="00AD5C2D"/>
    <w:rsid w:val="00AD68C2"/>
    <w:rsid w:val="00AD6C3A"/>
    <w:rsid w:val="00AD718E"/>
    <w:rsid w:val="00AD7B28"/>
    <w:rsid w:val="00AE05A5"/>
    <w:rsid w:val="00AE09EA"/>
    <w:rsid w:val="00AE0E27"/>
    <w:rsid w:val="00AE146C"/>
    <w:rsid w:val="00AE18A0"/>
    <w:rsid w:val="00AE1987"/>
    <w:rsid w:val="00AE1F75"/>
    <w:rsid w:val="00AE2360"/>
    <w:rsid w:val="00AE254C"/>
    <w:rsid w:val="00AE27AC"/>
    <w:rsid w:val="00AE2951"/>
    <w:rsid w:val="00AE2A18"/>
    <w:rsid w:val="00AE2CD1"/>
    <w:rsid w:val="00AE2E65"/>
    <w:rsid w:val="00AE2FEB"/>
    <w:rsid w:val="00AE3A2D"/>
    <w:rsid w:val="00AE3EF3"/>
    <w:rsid w:val="00AE3FF4"/>
    <w:rsid w:val="00AE40E0"/>
    <w:rsid w:val="00AE438B"/>
    <w:rsid w:val="00AE4B9A"/>
    <w:rsid w:val="00AE4BBE"/>
    <w:rsid w:val="00AE4DBA"/>
    <w:rsid w:val="00AE4F07"/>
    <w:rsid w:val="00AE5972"/>
    <w:rsid w:val="00AE5CEC"/>
    <w:rsid w:val="00AE5F59"/>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2B89"/>
    <w:rsid w:val="00AF2DAB"/>
    <w:rsid w:val="00AF36BB"/>
    <w:rsid w:val="00AF3707"/>
    <w:rsid w:val="00AF3BF2"/>
    <w:rsid w:val="00AF41DC"/>
    <w:rsid w:val="00AF42D7"/>
    <w:rsid w:val="00AF4312"/>
    <w:rsid w:val="00AF44D8"/>
    <w:rsid w:val="00AF4CE7"/>
    <w:rsid w:val="00AF5BDB"/>
    <w:rsid w:val="00AF5C65"/>
    <w:rsid w:val="00AF5E42"/>
    <w:rsid w:val="00AF632D"/>
    <w:rsid w:val="00AF6664"/>
    <w:rsid w:val="00AF6E14"/>
    <w:rsid w:val="00AF6EEB"/>
    <w:rsid w:val="00AF7195"/>
    <w:rsid w:val="00AF7C49"/>
    <w:rsid w:val="00B000D8"/>
    <w:rsid w:val="00B00616"/>
    <w:rsid w:val="00B006FE"/>
    <w:rsid w:val="00B007CB"/>
    <w:rsid w:val="00B012C0"/>
    <w:rsid w:val="00B017C7"/>
    <w:rsid w:val="00B02547"/>
    <w:rsid w:val="00B02714"/>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2C8"/>
    <w:rsid w:val="00B05547"/>
    <w:rsid w:val="00B055F3"/>
    <w:rsid w:val="00B057C5"/>
    <w:rsid w:val="00B058CE"/>
    <w:rsid w:val="00B06253"/>
    <w:rsid w:val="00B06CBB"/>
    <w:rsid w:val="00B06E13"/>
    <w:rsid w:val="00B070C5"/>
    <w:rsid w:val="00B072DF"/>
    <w:rsid w:val="00B07555"/>
    <w:rsid w:val="00B07C39"/>
    <w:rsid w:val="00B1022B"/>
    <w:rsid w:val="00B10582"/>
    <w:rsid w:val="00B1114F"/>
    <w:rsid w:val="00B111C4"/>
    <w:rsid w:val="00B11387"/>
    <w:rsid w:val="00B11711"/>
    <w:rsid w:val="00B11EDB"/>
    <w:rsid w:val="00B121B0"/>
    <w:rsid w:val="00B12802"/>
    <w:rsid w:val="00B12CB2"/>
    <w:rsid w:val="00B13162"/>
    <w:rsid w:val="00B1331C"/>
    <w:rsid w:val="00B1354A"/>
    <w:rsid w:val="00B1386A"/>
    <w:rsid w:val="00B139EE"/>
    <w:rsid w:val="00B13BD0"/>
    <w:rsid w:val="00B143DB"/>
    <w:rsid w:val="00B14446"/>
    <w:rsid w:val="00B14ECA"/>
    <w:rsid w:val="00B15190"/>
    <w:rsid w:val="00B15717"/>
    <w:rsid w:val="00B157F9"/>
    <w:rsid w:val="00B15ADB"/>
    <w:rsid w:val="00B1656A"/>
    <w:rsid w:val="00B16969"/>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62B"/>
    <w:rsid w:val="00B23EA1"/>
    <w:rsid w:val="00B242EF"/>
    <w:rsid w:val="00B250DF"/>
    <w:rsid w:val="00B25225"/>
    <w:rsid w:val="00B262FB"/>
    <w:rsid w:val="00B2763F"/>
    <w:rsid w:val="00B27883"/>
    <w:rsid w:val="00B27AAC"/>
    <w:rsid w:val="00B3028D"/>
    <w:rsid w:val="00B303D0"/>
    <w:rsid w:val="00B30929"/>
    <w:rsid w:val="00B30E77"/>
    <w:rsid w:val="00B31580"/>
    <w:rsid w:val="00B31C85"/>
    <w:rsid w:val="00B32142"/>
    <w:rsid w:val="00B32495"/>
    <w:rsid w:val="00B32CDC"/>
    <w:rsid w:val="00B330A6"/>
    <w:rsid w:val="00B3358E"/>
    <w:rsid w:val="00B341D6"/>
    <w:rsid w:val="00B34886"/>
    <w:rsid w:val="00B34C15"/>
    <w:rsid w:val="00B34EE8"/>
    <w:rsid w:val="00B351E8"/>
    <w:rsid w:val="00B3555F"/>
    <w:rsid w:val="00B355B7"/>
    <w:rsid w:val="00B358E5"/>
    <w:rsid w:val="00B35A0D"/>
    <w:rsid w:val="00B35DC8"/>
    <w:rsid w:val="00B3669B"/>
    <w:rsid w:val="00B36A63"/>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FB1"/>
    <w:rsid w:val="00B43040"/>
    <w:rsid w:val="00B43CEF"/>
    <w:rsid w:val="00B43F17"/>
    <w:rsid w:val="00B44C47"/>
    <w:rsid w:val="00B44D30"/>
    <w:rsid w:val="00B44ED7"/>
    <w:rsid w:val="00B45A52"/>
    <w:rsid w:val="00B45B99"/>
    <w:rsid w:val="00B46175"/>
    <w:rsid w:val="00B47264"/>
    <w:rsid w:val="00B4741D"/>
    <w:rsid w:val="00B476F6"/>
    <w:rsid w:val="00B47813"/>
    <w:rsid w:val="00B47B94"/>
    <w:rsid w:val="00B47F0C"/>
    <w:rsid w:val="00B502EA"/>
    <w:rsid w:val="00B50370"/>
    <w:rsid w:val="00B50372"/>
    <w:rsid w:val="00B511B7"/>
    <w:rsid w:val="00B52A61"/>
    <w:rsid w:val="00B52CEB"/>
    <w:rsid w:val="00B53024"/>
    <w:rsid w:val="00B532C1"/>
    <w:rsid w:val="00B53505"/>
    <w:rsid w:val="00B535F2"/>
    <w:rsid w:val="00B53780"/>
    <w:rsid w:val="00B5397C"/>
    <w:rsid w:val="00B54284"/>
    <w:rsid w:val="00B54AA3"/>
    <w:rsid w:val="00B558F7"/>
    <w:rsid w:val="00B566A8"/>
    <w:rsid w:val="00B56C26"/>
    <w:rsid w:val="00B573A3"/>
    <w:rsid w:val="00B577AD"/>
    <w:rsid w:val="00B57D4B"/>
    <w:rsid w:val="00B60C30"/>
    <w:rsid w:val="00B6124F"/>
    <w:rsid w:val="00B617BD"/>
    <w:rsid w:val="00B61C56"/>
    <w:rsid w:val="00B6238C"/>
    <w:rsid w:val="00B627AA"/>
    <w:rsid w:val="00B627E8"/>
    <w:rsid w:val="00B6296B"/>
    <w:rsid w:val="00B62DBB"/>
    <w:rsid w:val="00B63F01"/>
    <w:rsid w:val="00B63FE9"/>
    <w:rsid w:val="00B6408D"/>
    <w:rsid w:val="00B64B3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31C6"/>
    <w:rsid w:val="00B731F7"/>
    <w:rsid w:val="00B7375B"/>
    <w:rsid w:val="00B739F6"/>
    <w:rsid w:val="00B747A1"/>
    <w:rsid w:val="00B748EE"/>
    <w:rsid w:val="00B74FF0"/>
    <w:rsid w:val="00B7513D"/>
    <w:rsid w:val="00B7549F"/>
    <w:rsid w:val="00B75A51"/>
    <w:rsid w:val="00B75AA6"/>
    <w:rsid w:val="00B75CC6"/>
    <w:rsid w:val="00B75F94"/>
    <w:rsid w:val="00B7624B"/>
    <w:rsid w:val="00B763BD"/>
    <w:rsid w:val="00B76D2B"/>
    <w:rsid w:val="00B77241"/>
    <w:rsid w:val="00B77734"/>
    <w:rsid w:val="00B77C2F"/>
    <w:rsid w:val="00B80337"/>
    <w:rsid w:val="00B80A10"/>
    <w:rsid w:val="00B8198B"/>
    <w:rsid w:val="00B81A23"/>
    <w:rsid w:val="00B81A6C"/>
    <w:rsid w:val="00B81DC5"/>
    <w:rsid w:val="00B824D5"/>
    <w:rsid w:val="00B83417"/>
    <w:rsid w:val="00B836EF"/>
    <w:rsid w:val="00B83759"/>
    <w:rsid w:val="00B84893"/>
    <w:rsid w:val="00B84AF0"/>
    <w:rsid w:val="00B85A20"/>
    <w:rsid w:val="00B85DE5"/>
    <w:rsid w:val="00B860D6"/>
    <w:rsid w:val="00B8611F"/>
    <w:rsid w:val="00B86396"/>
    <w:rsid w:val="00B86776"/>
    <w:rsid w:val="00B86B51"/>
    <w:rsid w:val="00B86E08"/>
    <w:rsid w:val="00B86F75"/>
    <w:rsid w:val="00B876A4"/>
    <w:rsid w:val="00B87C21"/>
    <w:rsid w:val="00B87C26"/>
    <w:rsid w:val="00B90161"/>
    <w:rsid w:val="00B909F3"/>
    <w:rsid w:val="00B90F73"/>
    <w:rsid w:val="00B920AE"/>
    <w:rsid w:val="00B92CA6"/>
    <w:rsid w:val="00B92E86"/>
    <w:rsid w:val="00B93013"/>
    <w:rsid w:val="00B933DC"/>
    <w:rsid w:val="00B936BF"/>
    <w:rsid w:val="00B93768"/>
    <w:rsid w:val="00B93B15"/>
    <w:rsid w:val="00B93B59"/>
    <w:rsid w:val="00B93B97"/>
    <w:rsid w:val="00B93E1F"/>
    <w:rsid w:val="00B9406A"/>
    <w:rsid w:val="00B94383"/>
    <w:rsid w:val="00B946EE"/>
    <w:rsid w:val="00B94767"/>
    <w:rsid w:val="00B94890"/>
    <w:rsid w:val="00B94A35"/>
    <w:rsid w:val="00B94E8C"/>
    <w:rsid w:val="00B95641"/>
    <w:rsid w:val="00B9589D"/>
    <w:rsid w:val="00B95BAD"/>
    <w:rsid w:val="00B95CDE"/>
    <w:rsid w:val="00B960A1"/>
    <w:rsid w:val="00B963D2"/>
    <w:rsid w:val="00B96A15"/>
    <w:rsid w:val="00B9725A"/>
    <w:rsid w:val="00B972E4"/>
    <w:rsid w:val="00B977C7"/>
    <w:rsid w:val="00B97F5A"/>
    <w:rsid w:val="00BA02D4"/>
    <w:rsid w:val="00BA0480"/>
    <w:rsid w:val="00BA04C4"/>
    <w:rsid w:val="00BA0781"/>
    <w:rsid w:val="00BA07F7"/>
    <w:rsid w:val="00BA0DB2"/>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747"/>
    <w:rsid w:val="00BB278F"/>
    <w:rsid w:val="00BB2A25"/>
    <w:rsid w:val="00BB3A19"/>
    <w:rsid w:val="00BB3E68"/>
    <w:rsid w:val="00BB3E8C"/>
    <w:rsid w:val="00BB4384"/>
    <w:rsid w:val="00BB4A17"/>
    <w:rsid w:val="00BB510A"/>
    <w:rsid w:val="00BB51E9"/>
    <w:rsid w:val="00BB549D"/>
    <w:rsid w:val="00BB5A1A"/>
    <w:rsid w:val="00BB5FA0"/>
    <w:rsid w:val="00BB6072"/>
    <w:rsid w:val="00BB668F"/>
    <w:rsid w:val="00BB6925"/>
    <w:rsid w:val="00BB6AE6"/>
    <w:rsid w:val="00BB6C1C"/>
    <w:rsid w:val="00BB6EC2"/>
    <w:rsid w:val="00BB7D37"/>
    <w:rsid w:val="00BB7E88"/>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8F3"/>
    <w:rsid w:val="00BC3D46"/>
    <w:rsid w:val="00BC40AF"/>
    <w:rsid w:val="00BC437C"/>
    <w:rsid w:val="00BC4D2E"/>
    <w:rsid w:val="00BC4EA9"/>
    <w:rsid w:val="00BC5133"/>
    <w:rsid w:val="00BC5249"/>
    <w:rsid w:val="00BC52C1"/>
    <w:rsid w:val="00BC5476"/>
    <w:rsid w:val="00BC5769"/>
    <w:rsid w:val="00BC58A9"/>
    <w:rsid w:val="00BC635C"/>
    <w:rsid w:val="00BC663A"/>
    <w:rsid w:val="00BC663C"/>
    <w:rsid w:val="00BC66C8"/>
    <w:rsid w:val="00BC6992"/>
    <w:rsid w:val="00BC6C90"/>
    <w:rsid w:val="00BC7572"/>
    <w:rsid w:val="00BC7CC7"/>
    <w:rsid w:val="00BD0452"/>
    <w:rsid w:val="00BD0BE3"/>
    <w:rsid w:val="00BD12CB"/>
    <w:rsid w:val="00BD1697"/>
    <w:rsid w:val="00BD177E"/>
    <w:rsid w:val="00BD1CBA"/>
    <w:rsid w:val="00BD1FA2"/>
    <w:rsid w:val="00BD21C2"/>
    <w:rsid w:val="00BD233C"/>
    <w:rsid w:val="00BD2361"/>
    <w:rsid w:val="00BD2958"/>
    <w:rsid w:val="00BD2DE0"/>
    <w:rsid w:val="00BD3D1F"/>
    <w:rsid w:val="00BD3D4C"/>
    <w:rsid w:val="00BD48AC"/>
    <w:rsid w:val="00BD4D10"/>
    <w:rsid w:val="00BD4E4A"/>
    <w:rsid w:val="00BD5154"/>
    <w:rsid w:val="00BD58D0"/>
    <w:rsid w:val="00BD5C23"/>
    <w:rsid w:val="00BD5F1A"/>
    <w:rsid w:val="00BD6792"/>
    <w:rsid w:val="00BD6955"/>
    <w:rsid w:val="00BD69A4"/>
    <w:rsid w:val="00BD6D3F"/>
    <w:rsid w:val="00BD6F67"/>
    <w:rsid w:val="00BD6FCE"/>
    <w:rsid w:val="00BD70E4"/>
    <w:rsid w:val="00BD7575"/>
    <w:rsid w:val="00BD76C8"/>
    <w:rsid w:val="00BD7822"/>
    <w:rsid w:val="00BE012F"/>
    <w:rsid w:val="00BE0D2B"/>
    <w:rsid w:val="00BE1022"/>
    <w:rsid w:val="00BE1234"/>
    <w:rsid w:val="00BE1D0A"/>
    <w:rsid w:val="00BE2FA6"/>
    <w:rsid w:val="00BE328C"/>
    <w:rsid w:val="00BE333F"/>
    <w:rsid w:val="00BE36C3"/>
    <w:rsid w:val="00BE377F"/>
    <w:rsid w:val="00BE3A36"/>
    <w:rsid w:val="00BE461B"/>
    <w:rsid w:val="00BE476A"/>
    <w:rsid w:val="00BE496C"/>
    <w:rsid w:val="00BE5696"/>
    <w:rsid w:val="00BE6FC6"/>
    <w:rsid w:val="00BE7406"/>
    <w:rsid w:val="00BE752F"/>
    <w:rsid w:val="00BE7603"/>
    <w:rsid w:val="00BE79B4"/>
    <w:rsid w:val="00BE7AE4"/>
    <w:rsid w:val="00BF00A7"/>
    <w:rsid w:val="00BF10A7"/>
    <w:rsid w:val="00BF1478"/>
    <w:rsid w:val="00BF19D3"/>
    <w:rsid w:val="00BF202A"/>
    <w:rsid w:val="00BF2851"/>
    <w:rsid w:val="00BF2F2D"/>
    <w:rsid w:val="00BF2F62"/>
    <w:rsid w:val="00BF3207"/>
    <w:rsid w:val="00BF3279"/>
    <w:rsid w:val="00BF369D"/>
    <w:rsid w:val="00BF3E03"/>
    <w:rsid w:val="00BF3F1B"/>
    <w:rsid w:val="00BF4122"/>
    <w:rsid w:val="00BF44AF"/>
    <w:rsid w:val="00BF4630"/>
    <w:rsid w:val="00BF4B07"/>
    <w:rsid w:val="00BF4E30"/>
    <w:rsid w:val="00BF74C7"/>
    <w:rsid w:val="00BF7642"/>
    <w:rsid w:val="00BF778F"/>
    <w:rsid w:val="00BF7E80"/>
    <w:rsid w:val="00C002D7"/>
    <w:rsid w:val="00C003EE"/>
    <w:rsid w:val="00C009DD"/>
    <w:rsid w:val="00C00AAD"/>
    <w:rsid w:val="00C00BB5"/>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BF1"/>
    <w:rsid w:val="00C02C2E"/>
    <w:rsid w:val="00C02CC6"/>
    <w:rsid w:val="00C034CA"/>
    <w:rsid w:val="00C03A42"/>
    <w:rsid w:val="00C040F7"/>
    <w:rsid w:val="00C04301"/>
    <w:rsid w:val="00C044AB"/>
    <w:rsid w:val="00C04629"/>
    <w:rsid w:val="00C05706"/>
    <w:rsid w:val="00C05A4F"/>
    <w:rsid w:val="00C05C2A"/>
    <w:rsid w:val="00C062B2"/>
    <w:rsid w:val="00C063A2"/>
    <w:rsid w:val="00C0669F"/>
    <w:rsid w:val="00C068EE"/>
    <w:rsid w:val="00C06DE1"/>
    <w:rsid w:val="00C07004"/>
    <w:rsid w:val="00C0730D"/>
    <w:rsid w:val="00C07377"/>
    <w:rsid w:val="00C07DFD"/>
    <w:rsid w:val="00C10310"/>
    <w:rsid w:val="00C10478"/>
    <w:rsid w:val="00C12107"/>
    <w:rsid w:val="00C121DE"/>
    <w:rsid w:val="00C1270F"/>
    <w:rsid w:val="00C1294B"/>
    <w:rsid w:val="00C12F4C"/>
    <w:rsid w:val="00C13201"/>
    <w:rsid w:val="00C13397"/>
    <w:rsid w:val="00C13A47"/>
    <w:rsid w:val="00C14776"/>
    <w:rsid w:val="00C147BC"/>
    <w:rsid w:val="00C147C6"/>
    <w:rsid w:val="00C14D4B"/>
    <w:rsid w:val="00C15212"/>
    <w:rsid w:val="00C1527D"/>
    <w:rsid w:val="00C15351"/>
    <w:rsid w:val="00C154BB"/>
    <w:rsid w:val="00C1588F"/>
    <w:rsid w:val="00C15FDD"/>
    <w:rsid w:val="00C1649D"/>
    <w:rsid w:val="00C16D4B"/>
    <w:rsid w:val="00C1753F"/>
    <w:rsid w:val="00C200FC"/>
    <w:rsid w:val="00C20115"/>
    <w:rsid w:val="00C201EC"/>
    <w:rsid w:val="00C20280"/>
    <w:rsid w:val="00C2090B"/>
    <w:rsid w:val="00C210F4"/>
    <w:rsid w:val="00C21473"/>
    <w:rsid w:val="00C2148F"/>
    <w:rsid w:val="00C2187E"/>
    <w:rsid w:val="00C21A33"/>
    <w:rsid w:val="00C21AFC"/>
    <w:rsid w:val="00C22042"/>
    <w:rsid w:val="00C22B6F"/>
    <w:rsid w:val="00C22D14"/>
    <w:rsid w:val="00C23150"/>
    <w:rsid w:val="00C2330F"/>
    <w:rsid w:val="00C23B45"/>
    <w:rsid w:val="00C23BB3"/>
    <w:rsid w:val="00C24555"/>
    <w:rsid w:val="00C247D6"/>
    <w:rsid w:val="00C24918"/>
    <w:rsid w:val="00C25262"/>
    <w:rsid w:val="00C261B3"/>
    <w:rsid w:val="00C2644D"/>
    <w:rsid w:val="00C267B3"/>
    <w:rsid w:val="00C2717F"/>
    <w:rsid w:val="00C2777D"/>
    <w:rsid w:val="00C279B5"/>
    <w:rsid w:val="00C279CC"/>
    <w:rsid w:val="00C27C45"/>
    <w:rsid w:val="00C27D60"/>
    <w:rsid w:val="00C30012"/>
    <w:rsid w:val="00C302F9"/>
    <w:rsid w:val="00C3069D"/>
    <w:rsid w:val="00C30A69"/>
    <w:rsid w:val="00C318D2"/>
    <w:rsid w:val="00C31B6F"/>
    <w:rsid w:val="00C32728"/>
    <w:rsid w:val="00C32CE9"/>
    <w:rsid w:val="00C33106"/>
    <w:rsid w:val="00C3331E"/>
    <w:rsid w:val="00C33332"/>
    <w:rsid w:val="00C33F1E"/>
    <w:rsid w:val="00C34231"/>
    <w:rsid w:val="00C34AA5"/>
    <w:rsid w:val="00C353B7"/>
    <w:rsid w:val="00C35720"/>
    <w:rsid w:val="00C35F97"/>
    <w:rsid w:val="00C363AA"/>
    <w:rsid w:val="00C36ACF"/>
    <w:rsid w:val="00C36E7C"/>
    <w:rsid w:val="00C37057"/>
    <w:rsid w:val="00C370DF"/>
    <w:rsid w:val="00C3719D"/>
    <w:rsid w:val="00C37274"/>
    <w:rsid w:val="00C377B3"/>
    <w:rsid w:val="00C37A98"/>
    <w:rsid w:val="00C403C4"/>
    <w:rsid w:val="00C4061C"/>
    <w:rsid w:val="00C411ED"/>
    <w:rsid w:val="00C42384"/>
    <w:rsid w:val="00C428EB"/>
    <w:rsid w:val="00C42B8B"/>
    <w:rsid w:val="00C42ED1"/>
    <w:rsid w:val="00C431BE"/>
    <w:rsid w:val="00C43452"/>
    <w:rsid w:val="00C437AE"/>
    <w:rsid w:val="00C43C6C"/>
    <w:rsid w:val="00C44396"/>
    <w:rsid w:val="00C449ED"/>
    <w:rsid w:val="00C44AC7"/>
    <w:rsid w:val="00C45218"/>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63"/>
    <w:rsid w:val="00C511BA"/>
    <w:rsid w:val="00C51EFF"/>
    <w:rsid w:val="00C521CA"/>
    <w:rsid w:val="00C5225C"/>
    <w:rsid w:val="00C52936"/>
    <w:rsid w:val="00C52FBE"/>
    <w:rsid w:val="00C54074"/>
    <w:rsid w:val="00C541D4"/>
    <w:rsid w:val="00C54261"/>
    <w:rsid w:val="00C542F7"/>
    <w:rsid w:val="00C54995"/>
    <w:rsid w:val="00C54D41"/>
    <w:rsid w:val="00C5568E"/>
    <w:rsid w:val="00C55AC9"/>
    <w:rsid w:val="00C55B7D"/>
    <w:rsid w:val="00C56361"/>
    <w:rsid w:val="00C563AC"/>
    <w:rsid w:val="00C564A2"/>
    <w:rsid w:val="00C568E7"/>
    <w:rsid w:val="00C56B9C"/>
    <w:rsid w:val="00C57745"/>
    <w:rsid w:val="00C579D8"/>
    <w:rsid w:val="00C57F95"/>
    <w:rsid w:val="00C6036B"/>
    <w:rsid w:val="00C60783"/>
    <w:rsid w:val="00C6084A"/>
    <w:rsid w:val="00C61991"/>
    <w:rsid w:val="00C62538"/>
    <w:rsid w:val="00C625B3"/>
    <w:rsid w:val="00C62679"/>
    <w:rsid w:val="00C627BF"/>
    <w:rsid w:val="00C636F7"/>
    <w:rsid w:val="00C63BC9"/>
    <w:rsid w:val="00C642DA"/>
    <w:rsid w:val="00C64672"/>
    <w:rsid w:val="00C64743"/>
    <w:rsid w:val="00C6485D"/>
    <w:rsid w:val="00C65251"/>
    <w:rsid w:val="00C657E2"/>
    <w:rsid w:val="00C65B5B"/>
    <w:rsid w:val="00C65C43"/>
    <w:rsid w:val="00C6601A"/>
    <w:rsid w:val="00C66065"/>
    <w:rsid w:val="00C66218"/>
    <w:rsid w:val="00C6691F"/>
    <w:rsid w:val="00C67172"/>
    <w:rsid w:val="00C70697"/>
    <w:rsid w:val="00C70A24"/>
    <w:rsid w:val="00C70F9F"/>
    <w:rsid w:val="00C711A1"/>
    <w:rsid w:val="00C7132E"/>
    <w:rsid w:val="00C71945"/>
    <w:rsid w:val="00C71D6C"/>
    <w:rsid w:val="00C72BA8"/>
    <w:rsid w:val="00C72D58"/>
    <w:rsid w:val="00C72EF4"/>
    <w:rsid w:val="00C733BC"/>
    <w:rsid w:val="00C73AD4"/>
    <w:rsid w:val="00C73BB5"/>
    <w:rsid w:val="00C74044"/>
    <w:rsid w:val="00C75153"/>
    <w:rsid w:val="00C75906"/>
    <w:rsid w:val="00C75C62"/>
    <w:rsid w:val="00C75D2F"/>
    <w:rsid w:val="00C75F57"/>
    <w:rsid w:val="00C760B1"/>
    <w:rsid w:val="00C76250"/>
    <w:rsid w:val="00C767BE"/>
    <w:rsid w:val="00C76E3C"/>
    <w:rsid w:val="00C77049"/>
    <w:rsid w:val="00C773C7"/>
    <w:rsid w:val="00C77B65"/>
    <w:rsid w:val="00C80019"/>
    <w:rsid w:val="00C80FB0"/>
    <w:rsid w:val="00C81359"/>
    <w:rsid w:val="00C8139B"/>
    <w:rsid w:val="00C81514"/>
    <w:rsid w:val="00C81568"/>
    <w:rsid w:val="00C8191B"/>
    <w:rsid w:val="00C81E37"/>
    <w:rsid w:val="00C8211B"/>
    <w:rsid w:val="00C8241A"/>
    <w:rsid w:val="00C8286D"/>
    <w:rsid w:val="00C83500"/>
    <w:rsid w:val="00C8358B"/>
    <w:rsid w:val="00C83C75"/>
    <w:rsid w:val="00C83E33"/>
    <w:rsid w:val="00C83FFF"/>
    <w:rsid w:val="00C84706"/>
    <w:rsid w:val="00C8475E"/>
    <w:rsid w:val="00C84D2A"/>
    <w:rsid w:val="00C85393"/>
    <w:rsid w:val="00C8539B"/>
    <w:rsid w:val="00C8562D"/>
    <w:rsid w:val="00C858EF"/>
    <w:rsid w:val="00C85989"/>
    <w:rsid w:val="00C8621D"/>
    <w:rsid w:val="00C86257"/>
    <w:rsid w:val="00C86747"/>
    <w:rsid w:val="00C867E1"/>
    <w:rsid w:val="00C87096"/>
    <w:rsid w:val="00C87281"/>
    <w:rsid w:val="00C8739A"/>
    <w:rsid w:val="00C87553"/>
    <w:rsid w:val="00C878C1"/>
    <w:rsid w:val="00C87E55"/>
    <w:rsid w:val="00C9027A"/>
    <w:rsid w:val="00C9068E"/>
    <w:rsid w:val="00C90720"/>
    <w:rsid w:val="00C90771"/>
    <w:rsid w:val="00C90C5A"/>
    <w:rsid w:val="00C90E78"/>
    <w:rsid w:val="00C90F6D"/>
    <w:rsid w:val="00C91022"/>
    <w:rsid w:val="00C915E6"/>
    <w:rsid w:val="00C91BE9"/>
    <w:rsid w:val="00C91F06"/>
    <w:rsid w:val="00C928DA"/>
    <w:rsid w:val="00C92AEA"/>
    <w:rsid w:val="00C92DA4"/>
    <w:rsid w:val="00C93AD1"/>
    <w:rsid w:val="00C93C4B"/>
    <w:rsid w:val="00C941F5"/>
    <w:rsid w:val="00C944AB"/>
    <w:rsid w:val="00C94C0B"/>
    <w:rsid w:val="00C951CD"/>
    <w:rsid w:val="00C95785"/>
    <w:rsid w:val="00C95812"/>
    <w:rsid w:val="00C95969"/>
    <w:rsid w:val="00C95B40"/>
    <w:rsid w:val="00C95CE5"/>
    <w:rsid w:val="00C95E9A"/>
    <w:rsid w:val="00C9626E"/>
    <w:rsid w:val="00C969FF"/>
    <w:rsid w:val="00C96D8B"/>
    <w:rsid w:val="00CA0834"/>
    <w:rsid w:val="00CA099E"/>
    <w:rsid w:val="00CA0E0B"/>
    <w:rsid w:val="00CA1068"/>
    <w:rsid w:val="00CA16B3"/>
    <w:rsid w:val="00CA1BD4"/>
    <w:rsid w:val="00CA1ED8"/>
    <w:rsid w:val="00CA20F1"/>
    <w:rsid w:val="00CA2417"/>
    <w:rsid w:val="00CA2C55"/>
    <w:rsid w:val="00CA357D"/>
    <w:rsid w:val="00CA39E9"/>
    <w:rsid w:val="00CA3B05"/>
    <w:rsid w:val="00CA3BCA"/>
    <w:rsid w:val="00CA404C"/>
    <w:rsid w:val="00CA4489"/>
    <w:rsid w:val="00CA4AC3"/>
    <w:rsid w:val="00CA545E"/>
    <w:rsid w:val="00CA685A"/>
    <w:rsid w:val="00CA6AD3"/>
    <w:rsid w:val="00CA6BF9"/>
    <w:rsid w:val="00CA713D"/>
    <w:rsid w:val="00CA71D4"/>
    <w:rsid w:val="00CA7951"/>
    <w:rsid w:val="00CA7F5C"/>
    <w:rsid w:val="00CB060B"/>
    <w:rsid w:val="00CB0819"/>
    <w:rsid w:val="00CB0B62"/>
    <w:rsid w:val="00CB101D"/>
    <w:rsid w:val="00CB14E0"/>
    <w:rsid w:val="00CB19A0"/>
    <w:rsid w:val="00CB1E8D"/>
    <w:rsid w:val="00CB1F03"/>
    <w:rsid w:val="00CB1F63"/>
    <w:rsid w:val="00CB2219"/>
    <w:rsid w:val="00CB2BE2"/>
    <w:rsid w:val="00CB313E"/>
    <w:rsid w:val="00CB34FB"/>
    <w:rsid w:val="00CB3AC3"/>
    <w:rsid w:val="00CB53EA"/>
    <w:rsid w:val="00CB5D2A"/>
    <w:rsid w:val="00CB683C"/>
    <w:rsid w:val="00CB68F1"/>
    <w:rsid w:val="00CB6F1E"/>
    <w:rsid w:val="00CB703E"/>
    <w:rsid w:val="00CB7170"/>
    <w:rsid w:val="00CB7C09"/>
    <w:rsid w:val="00CB7CCC"/>
    <w:rsid w:val="00CB7E9A"/>
    <w:rsid w:val="00CC0014"/>
    <w:rsid w:val="00CC00E5"/>
    <w:rsid w:val="00CC010A"/>
    <w:rsid w:val="00CC040E"/>
    <w:rsid w:val="00CC111F"/>
    <w:rsid w:val="00CC19BB"/>
    <w:rsid w:val="00CC1B97"/>
    <w:rsid w:val="00CC1C13"/>
    <w:rsid w:val="00CC1E48"/>
    <w:rsid w:val="00CC2011"/>
    <w:rsid w:val="00CC2F62"/>
    <w:rsid w:val="00CC33D5"/>
    <w:rsid w:val="00CC3744"/>
    <w:rsid w:val="00CC38D2"/>
    <w:rsid w:val="00CC3D4C"/>
    <w:rsid w:val="00CC3D80"/>
    <w:rsid w:val="00CC3EA0"/>
    <w:rsid w:val="00CC48FC"/>
    <w:rsid w:val="00CC4FCB"/>
    <w:rsid w:val="00CC55B3"/>
    <w:rsid w:val="00CC6BC4"/>
    <w:rsid w:val="00CC6DBD"/>
    <w:rsid w:val="00CC7073"/>
    <w:rsid w:val="00CC75D0"/>
    <w:rsid w:val="00CC7B45"/>
    <w:rsid w:val="00CD08C6"/>
    <w:rsid w:val="00CD0D9B"/>
    <w:rsid w:val="00CD1188"/>
    <w:rsid w:val="00CD133B"/>
    <w:rsid w:val="00CD1648"/>
    <w:rsid w:val="00CD1BB7"/>
    <w:rsid w:val="00CD23E2"/>
    <w:rsid w:val="00CD285A"/>
    <w:rsid w:val="00CD293A"/>
    <w:rsid w:val="00CD2ED1"/>
    <w:rsid w:val="00CD337B"/>
    <w:rsid w:val="00CD34A9"/>
    <w:rsid w:val="00CD3529"/>
    <w:rsid w:val="00CD416A"/>
    <w:rsid w:val="00CD4767"/>
    <w:rsid w:val="00CD4A06"/>
    <w:rsid w:val="00CD4AFB"/>
    <w:rsid w:val="00CD4D42"/>
    <w:rsid w:val="00CD63CB"/>
    <w:rsid w:val="00CD6AF6"/>
    <w:rsid w:val="00CD6CE2"/>
    <w:rsid w:val="00CD6CFA"/>
    <w:rsid w:val="00CD6EBC"/>
    <w:rsid w:val="00CD6F0D"/>
    <w:rsid w:val="00CD7059"/>
    <w:rsid w:val="00CD79F4"/>
    <w:rsid w:val="00CD7E5A"/>
    <w:rsid w:val="00CE0424"/>
    <w:rsid w:val="00CE0439"/>
    <w:rsid w:val="00CE04F5"/>
    <w:rsid w:val="00CE106E"/>
    <w:rsid w:val="00CE1514"/>
    <w:rsid w:val="00CE1917"/>
    <w:rsid w:val="00CE1FFB"/>
    <w:rsid w:val="00CE2271"/>
    <w:rsid w:val="00CE2DD9"/>
    <w:rsid w:val="00CE2E32"/>
    <w:rsid w:val="00CE306C"/>
    <w:rsid w:val="00CE32F7"/>
    <w:rsid w:val="00CE3564"/>
    <w:rsid w:val="00CE3E35"/>
    <w:rsid w:val="00CE3FE4"/>
    <w:rsid w:val="00CE46B9"/>
    <w:rsid w:val="00CE4932"/>
    <w:rsid w:val="00CE54DE"/>
    <w:rsid w:val="00CE55E5"/>
    <w:rsid w:val="00CE5A3B"/>
    <w:rsid w:val="00CE60BB"/>
    <w:rsid w:val="00CE6770"/>
    <w:rsid w:val="00CE7403"/>
    <w:rsid w:val="00CE7561"/>
    <w:rsid w:val="00CE75D1"/>
    <w:rsid w:val="00CE772B"/>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7CD"/>
    <w:rsid w:val="00CF3A5F"/>
    <w:rsid w:val="00CF3B1F"/>
    <w:rsid w:val="00CF3BF6"/>
    <w:rsid w:val="00CF3F9C"/>
    <w:rsid w:val="00CF3FA3"/>
    <w:rsid w:val="00CF412D"/>
    <w:rsid w:val="00CF43A6"/>
    <w:rsid w:val="00CF4520"/>
    <w:rsid w:val="00CF4D7B"/>
    <w:rsid w:val="00CF5496"/>
    <w:rsid w:val="00CF57C8"/>
    <w:rsid w:val="00CF625B"/>
    <w:rsid w:val="00CF6663"/>
    <w:rsid w:val="00CF687E"/>
    <w:rsid w:val="00CF6C42"/>
    <w:rsid w:val="00CF6F32"/>
    <w:rsid w:val="00CF6FED"/>
    <w:rsid w:val="00CF7A66"/>
    <w:rsid w:val="00CF7E4A"/>
    <w:rsid w:val="00CF7F8B"/>
    <w:rsid w:val="00D002A1"/>
    <w:rsid w:val="00D00A41"/>
    <w:rsid w:val="00D00C0D"/>
    <w:rsid w:val="00D0158A"/>
    <w:rsid w:val="00D023CE"/>
    <w:rsid w:val="00D02448"/>
    <w:rsid w:val="00D02819"/>
    <w:rsid w:val="00D02C2F"/>
    <w:rsid w:val="00D030D3"/>
    <w:rsid w:val="00D03275"/>
    <w:rsid w:val="00D0349B"/>
    <w:rsid w:val="00D036AA"/>
    <w:rsid w:val="00D03EBB"/>
    <w:rsid w:val="00D04417"/>
    <w:rsid w:val="00D044D1"/>
    <w:rsid w:val="00D04789"/>
    <w:rsid w:val="00D04D1F"/>
    <w:rsid w:val="00D05086"/>
    <w:rsid w:val="00D0587E"/>
    <w:rsid w:val="00D0629A"/>
    <w:rsid w:val="00D065D4"/>
    <w:rsid w:val="00D06DE0"/>
    <w:rsid w:val="00D0763E"/>
    <w:rsid w:val="00D07D70"/>
    <w:rsid w:val="00D07DC5"/>
    <w:rsid w:val="00D1021D"/>
    <w:rsid w:val="00D10249"/>
    <w:rsid w:val="00D1126A"/>
    <w:rsid w:val="00D115C3"/>
    <w:rsid w:val="00D115EC"/>
    <w:rsid w:val="00D11897"/>
    <w:rsid w:val="00D1292C"/>
    <w:rsid w:val="00D12BFF"/>
    <w:rsid w:val="00D12D8F"/>
    <w:rsid w:val="00D13135"/>
    <w:rsid w:val="00D136FD"/>
    <w:rsid w:val="00D1374F"/>
    <w:rsid w:val="00D13E4E"/>
    <w:rsid w:val="00D14145"/>
    <w:rsid w:val="00D14300"/>
    <w:rsid w:val="00D1465F"/>
    <w:rsid w:val="00D147A4"/>
    <w:rsid w:val="00D1517D"/>
    <w:rsid w:val="00D152F0"/>
    <w:rsid w:val="00D15624"/>
    <w:rsid w:val="00D15D48"/>
    <w:rsid w:val="00D16208"/>
    <w:rsid w:val="00D16346"/>
    <w:rsid w:val="00D16E36"/>
    <w:rsid w:val="00D16F44"/>
    <w:rsid w:val="00D20310"/>
    <w:rsid w:val="00D20B29"/>
    <w:rsid w:val="00D210BA"/>
    <w:rsid w:val="00D212D9"/>
    <w:rsid w:val="00D21302"/>
    <w:rsid w:val="00D215E8"/>
    <w:rsid w:val="00D22558"/>
    <w:rsid w:val="00D235EF"/>
    <w:rsid w:val="00D235FD"/>
    <w:rsid w:val="00D236CF"/>
    <w:rsid w:val="00D239A7"/>
    <w:rsid w:val="00D23E54"/>
    <w:rsid w:val="00D23F47"/>
    <w:rsid w:val="00D24744"/>
    <w:rsid w:val="00D24AA6"/>
    <w:rsid w:val="00D24D44"/>
    <w:rsid w:val="00D24E48"/>
    <w:rsid w:val="00D24EAF"/>
    <w:rsid w:val="00D24ED2"/>
    <w:rsid w:val="00D25097"/>
    <w:rsid w:val="00D2671D"/>
    <w:rsid w:val="00D26DAF"/>
    <w:rsid w:val="00D30090"/>
    <w:rsid w:val="00D30841"/>
    <w:rsid w:val="00D30FF5"/>
    <w:rsid w:val="00D311DE"/>
    <w:rsid w:val="00D3192C"/>
    <w:rsid w:val="00D3220F"/>
    <w:rsid w:val="00D32624"/>
    <w:rsid w:val="00D326D4"/>
    <w:rsid w:val="00D328C2"/>
    <w:rsid w:val="00D32C12"/>
    <w:rsid w:val="00D333A1"/>
    <w:rsid w:val="00D33FBD"/>
    <w:rsid w:val="00D34252"/>
    <w:rsid w:val="00D34B3E"/>
    <w:rsid w:val="00D35494"/>
    <w:rsid w:val="00D3557D"/>
    <w:rsid w:val="00D35B0A"/>
    <w:rsid w:val="00D35DE2"/>
    <w:rsid w:val="00D36E71"/>
    <w:rsid w:val="00D37141"/>
    <w:rsid w:val="00D3787F"/>
    <w:rsid w:val="00D37D87"/>
    <w:rsid w:val="00D37E23"/>
    <w:rsid w:val="00D4055F"/>
    <w:rsid w:val="00D40B33"/>
    <w:rsid w:val="00D40C22"/>
    <w:rsid w:val="00D41293"/>
    <w:rsid w:val="00D41328"/>
    <w:rsid w:val="00D42255"/>
    <w:rsid w:val="00D42287"/>
    <w:rsid w:val="00D425F6"/>
    <w:rsid w:val="00D42AAD"/>
    <w:rsid w:val="00D4318F"/>
    <w:rsid w:val="00D43602"/>
    <w:rsid w:val="00D438BF"/>
    <w:rsid w:val="00D440F8"/>
    <w:rsid w:val="00D44806"/>
    <w:rsid w:val="00D4525A"/>
    <w:rsid w:val="00D453F0"/>
    <w:rsid w:val="00D454F3"/>
    <w:rsid w:val="00D4587A"/>
    <w:rsid w:val="00D46979"/>
    <w:rsid w:val="00D46A3D"/>
    <w:rsid w:val="00D47287"/>
    <w:rsid w:val="00D473A0"/>
    <w:rsid w:val="00D475D9"/>
    <w:rsid w:val="00D477AA"/>
    <w:rsid w:val="00D479DA"/>
    <w:rsid w:val="00D47E13"/>
    <w:rsid w:val="00D50897"/>
    <w:rsid w:val="00D508B3"/>
    <w:rsid w:val="00D50A39"/>
    <w:rsid w:val="00D50CB6"/>
    <w:rsid w:val="00D50D5A"/>
    <w:rsid w:val="00D50DA5"/>
    <w:rsid w:val="00D51112"/>
    <w:rsid w:val="00D51ADB"/>
    <w:rsid w:val="00D52A25"/>
    <w:rsid w:val="00D52D8F"/>
    <w:rsid w:val="00D532F9"/>
    <w:rsid w:val="00D53369"/>
    <w:rsid w:val="00D53372"/>
    <w:rsid w:val="00D537B6"/>
    <w:rsid w:val="00D53B00"/>
    <w:rsid w:val="00D540F9"/>
    <w:rsid w:val="00D5443A"/>
    <w:rsid w:val="00D544EB"/>
    <w:rsid w:val="00D546FF"/>
    <w:rsid w:val="00D557DB"/>
    <w:rsid w:val="00D55AD5"/>
    <w:rsid w:val="00D569DB"/>
    <w:rsid w:val="00D56D5F"/>
    <w:rsid w:val="00D56F38"/>
    <w:rsid w:val="00D576CA"/>
    <w:rsid w:val="00D5771D"/>
    <w:rsid w:val="00D57D6A"/>
    <w:rsid w:val="00D606CF"/>
    <w:rsid w:val="00D6083E"/>
    <w:rsid w:val="00D60C34"/>
    <w:rsid w:val="00D60FEB"/>
    <w:rsid w:val="00D6156D"/>
    <w:rsid w:val="00D61AF5"/>
    <w:rsid w:val="00D61DEB"/>
    <w:rsid w:val="00D61E66"/>
    <w:rsid w:val="00D62268"/>
    <w:rsid w:val="00D62768"/>
    <w:rsid w:val="00D629CD"/>
    <w:rsid w:val="00D62A4D"/>
    <w:rsid w:val="00D62A96"/>
    <w:rsid w:val="00D62B2D"/>
    <w:rsid w:val="00D62C84"/>
    <w:rsid w:val="00D63BD4"/>
    <w:rsid w:val="00D63D4A"/>
    <w:rsid w:val="00D64365"/>
    <w:rsid w:val="00D6474A"/>
    <w:rsid w:val="00D647F6"/>
    <w:rsid w:val="00D65120"/>
    <w:rsid w:val="00D652B5"/>
    <w:rsid w:val="00D65AF2"/>
    <w:rsid w:val="00D65DC0"/>
    <w:rsid w:val="00D66155"/>
    <w:rsid w:val="00D66B75"/>
    <w:rsid w:val="00D7008E"/>
    <w:rsid w:val="00D70481"/>
    <w:rsid w:val="00D7071E"/>
    <w:rsid w:val="00D708B0"/>
    <w:rsid w:val="00D70F45"/>
    <w:rsid w:val="00D7123A"/>
    <w:rsid w:val="00D7228B"/>
    <w:rsid w:val="00D72343"/>
    <w:rsid w:val="00D72485"/>
    <w:rsid w:val="00D72BCF"/>
    <w:rsid w:val="00D730DF"/>
    <w:rsid w:val="00D738D7"/>
    <w:rsid w:val="00D73A19"/>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83"/>
    <w:rsid w:val="00D80520"/>
    <w:rsid w:val="00D807BC"/>
    <w:rsid w:val="00D80BC8"/>
    <w:rsid w:val="00D82234"/>
    <w:rsid w:val="00D823C6"/>
    <w:rsid w:val="00D826B2"/>
    <w:rsid w:val="00D828AD"/>
    <w:rsid w:val="00D8372F"/>
    <w:rsid w:val="00D840D0"/>
    <w:rsid w:val="00D8415D"/>
    <w:rsid w:val="00D84ABD"/>
    <w:rsid w:val="00D84C55"/>
    <w:rsid w:val="00D8525E"/>
    <w:rsid w:val="00D857D1"/>
    <w:rsid w:val="00D85E20"/>
    <w:rsid w:val="00D85E23"/>
    <w:rsid w:val="00D85F5A"/>
    <w:rsid w:val="00D8683C"/>
    <w:rsid w:val="00D86965"/>
    <w:rsid w:val="00D86B24"/>
    <w:rsid w:val="00D86CA3"/>
    <w:rsid w:val="00D86EFF"/>
    <w:rsid w:val="00D87031"/>
    <w:rsid w:val="00D871CE"/>
    <w:rsid w:val="00D8764F"/>
    <w:rsid w:val="00D87DCC"/>
    <w:rsid w:val="00D9065F"/>
    <w:rsid w:val="00D9196D"/>
    <w:rsid w:val="00D91EC8"/>
    <w:rsid w:val="00D923C4"/>
    <w:rsid w:val="00D927D5"/>
    <w:rsid w:val="00D92982"/>
    <w:rsid w:val="00D92F25"/>
    <w:rsid w:val="00D9385C"/>
    <w:rsid w:val="00D943D4"/>
    <w:rsid w:val="00D94F2A"/>
    <w:rsid w:val="00D94F2C"/>
    <w:rsid w:val="00D94FBC"/>
    <w:rsid w:val="00D955E5"/>
    <w:rsid w:val="00D9567B"/>
    <w:rsid w:val="00D959F7"/>
    <w:rsid w:val="00D95EA5"/>
    <w:rsid w:val="00D96C5B"/>
    <w:rsid w:val="00D97392"/>
    <w:rsid w:val="00D97772"/>
    <w:rsid w:val="00D97918"/>
    <w:rsid w:val="00D97D44"/>
    <w:rsid w:val="00D97DD1"/>
    <w:rsid w:val="00D97DEE"/>
    <w:rsid w:val="00DA0073"/>
    <w:rsid w:val="00DA04A5"/>
    <w:rsid w:val="00DA064A"/>
    <w:rsid w:val="00DA0CF1"/>
    <w:rsid w:val="00DA1092"/>
    <w:rsid w:val="00DA13A5"/>
    <w:rsid w:val="00DA13E2"/>
    <w:rsid w:val="00DA1741"/>
    <w:rsid w:val="00DA1DB5"/>
    <w:rsid w:val="00DA20AC"/>
    <w:rsid w:val="00DA28B9"/>
    <w:rsid w:val="00DA305E"/>
    <w:rsid w:val="00DA3CBE"/>
    <w:rsid w:val="00DA3F05"/>
    <w:rsid w:val="00DA434F"/>
    <w:rsid w:val="00DA4510"/>
    <w:rsid w:val="00DA4D18"/>
    <w:rsid w:val="00DA5417"/>
    <w:rsid w:val="00DA55A5"/>
    <w:rsid w:val="00DA56E8"/>
    <w:rsid w:val="00DA56F2"/>
    <w:rsid w:val="00DA57F2"/>
    <w:rsid w:val="00DA5987"/>
    <w:rsid w:val="00DA6018"/>
    <w:rsid w:val="00DA6923"/>
    <w:rsid w:val="00DA721E"/>
    <w:rsid w:val="00DA7261"/>
    <w:rsid w:val="00DA76F7"/>
    <w:rsid w:val="00DA7A8B"/>
    <w:rsid w:val="00DA7F4D"/>
    <w:rsid w:val="00DB043E"/>
    <w:rsid w:val="00DB0484"/>
    <w:rsid w:val="00DB0A9F"/>
    <w:rsid w:val="00DB0D23"/>
    <w:rsid w:val="00DB1039"/>
    <w:rsid w:val="00DB1993"/>
    <w:rsid w:val="00DB1BF2"/>
    <w:rsid w:val="00DB21ED"/>
    <w:rsid w:val="00DB2217"/>
    <w:rsid w:val="00DB26E8"/>
    <w:rsid w:val="00DB29BE"/>
    <w:rsid w:val="00DB29DD"/>
    <w:rsid w:val="00DB2FFF"/>
    <w:rsid w:val="00DB36B9"/>
    <w:rsid w:val="00DB377D"/>
    <w:rsid w:val="00DB390C"/>
    <w:rsid w:val="00DB3ACC"/>
    <w:rsid w:val="00DB3BF2"/>
    <w:rsid w:val="00DB4670"/>
    <w:rsid w:val="00DB4B0E"/>
    <w:rsid w:val="00DB545C"/>
    <w:rsid w:val="00DB56C9"/>
    <w:rsid w:val="00DB5726"/>
    <w:rsid w:val="00DB583E"/>
    <w:rsid w:val="00DB5A62"/>
    <w:rsid w:val="00DB5C52"/>
    <w:rsid w:val="00DB60A7"/>
    <w:rsid w:val="00DB62FA"/>
    <w:rsid w:val="00DB66AB"/>
    <w:rsid w:val="00DB692D"/>
    <w:rsid w:val="00DB6C18"/>
    <w:rsid w:val="00DB6CCE"/>
    <w:rsid w:val="00DB6DDC"/>
    <w:rsid w:val="00DB6EDB"/>
    <w:rsid w:val="00DB7144"/>
    <w:rsid w:val="00DB732F"/>
    <w:rsid w:val="00DB7BC2"/>
    <w:rsid w:val="00DC0199"/>
    <w:rsid w:val="00DC01C4"/>
    <w:rsid w:val="00DC0753"/>
    <w:rsid w:val="00DC0949"/>
    <w:rsid w:val="00DC1072"/>
    <w:rsid w:val="00DC181B"/>
    <w:rsid w:val="00DC198A"/>
    <w:rsid w:val="00DC1EB0"/>
    <w:rsid w:val="00DC2825"/>
    <w:rsid w:val="00DC2B78"/>
    <w:rsid w:val="00DC2D36"/>
    <w:rsid w:val="00DC2F93"/>
    <w:rsid w:val="00DC30BA"/>
    <w:rsid w:val="00DC32C1"/>
    <w:rsid w:val="00DC3322"/>
    <w:rsid w:val="00DC3507"/>
    <w:rsid w:val="00DC3A5F"/>
    <w:rsid w:val="00DC43B9"/>
    <w:rsid w:val="00DC45C8"/>
    <w:rsid w:val="00DC476B"/>
    <w:rsid w:val="00DC4D07"/>
    <w:rsid w:val="00DC4D4B"/>
    <w:rsid w:val="00DC4DA3"/>
    <w:rsid w:val="00DC53EF"/>
    <w:rsid w:val="00DC58F7"/>
    <w:rsid w:val="00DC5907"/>
    <w:rsid w:val="00DC5AB2"/>
    <w:rsid w:val="00DC5CA5"/>
    <w:rsid w:val="00DC6030"/>
    <w:rsid w:val="00DC66BE"/>
    <w:rsid w:val="00DC683E"/>
    <w:rsid w:val="00DC6D25"/>
    <w:rsid w:val="00DC7904"/>
    <w:rsid w:val="00DD12D8"/>
    <w:rsid w:val="00DD13BC"/>
    <w:rsid w:val="00DD2703"/>
    <w:rsid w:val="00DD2833"/>
    <w:rsid w:val="00DD2A4A"/>
    <w:rsid w:val="00DD3495"/>
    <w:rsid w:val="00DD3705"/>
    <w:rsid w:val="00DD3C34"/>
    <w:rsid w:val="00DD3C90"/>
    <w:rsid w:val="00DD4388"/>
    <w:rsid w:val="00DD43BC"/>
    <w:rsid w:val="00DD4B72"/>
    <w:rsid w:val="00DD5A8C"/>
    <w:rsid w:val="00DD5C0E"/>
    <w:rsid w:val="00DD622C"/>
    <w:rsid w:val="00DD624F"/>
    <w:rsid w:val="00DD699C"/>
    <w:rsid w:val="00DD6E24"/>
    <w:rsid w:val="00DD736D"/>
    <w:rsid w:val="00DD73B6"/>
    <w:rsid w:val="00DD79B0"/>
    <w:rsid w:val="00DD7F00"/>
    <w:rsid w:val="00DD7FDC"/>
    <w:rsid w:val="00DE02E4"/>
    <w:rsid w:val="00DE0831"/>
    <w:rsid w:val="00DE0922"/>
    <w:rsid w:val="00DE09CA"/>
    <w:rsid w:val="00DE0A41"/>
    <w:rsid w:val="00DE0E8E"/>
    <w:rsid w:val="00DE0EB7"/>
    <w:rsid w:val="00DE1445"/>
    <w:rsid w:val="00DE1697"/>
    <w:rsid w:val="00DE1890"/>
    <w:rsid w:val="00DE2264"/>
    <w:rsid w:val="00DE23C4"/>
    <w:rsid w:val="00DE2B61"/>
    <w:rsid w:val="00DE31B3"/>
    <w:rsid w:val="00DE331F"/>
    <w:rsid w:val="00DE383F"/>
    <w:rsid w:val="00DE3BD4"/>
    <w:rsid w:val="00DE3C54"/>
    <w:rsid w:val="00DE3E8F"/>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E7ECC"/>
    <w:rsid w:val="00DF08AD"/>
    <w:rsid w:val="00DF0B6E"/>
    <w:rsid w:val="00DF14DF"/>
    <w:rsid w:val="00DF15E0"/>
    <w:rsid w:val="00DF19FB"/>
    <w:rsid w:val="00DF1C28"/>
    <w:rsid w:val="00DF1CA0"/>
    <w:rsid w:val="00DF230B"/>
    <w:rsid w:val="00DF37A0"/>
    <w:rsid w:val="00DF3DD0"/>
    <w:rsid w:val="00DF4059"/>
    <w:rsid w:val="00DF413D"/>
    <w:rsid w:val="00DF4DAB"/>
    <w:rsid w:val="00DF51BC"/>
    <w:rsid w:val="00DF5494"/>
    <w:rsid w:val="00DF5F4E"/>
    <w:rsid w:val="00DF6609"/>
    <w:rsid w:val="00DF6AA2"/>
    <w:rsid w:val="00DF6BA0"/>
    <w:rsid w:val="00DF73B8"/>
    <w:rsid w:val="00DF7762"/>
    <w:rsid w:val="00E009AE"/>
    <w:rsid w:val="00E016EB"/>
    <w:rsid w:val="00E019E3"/>
    <w:rsid w:val="00E01D93"/>
    <w:rsid w:val="00E02154"/>
    <w:rsid w:val="00E02AE2"/>
    <w:rsid w:val="00E02EBC"/>
    <w:rsid w:val="00E033DB"/>
    <w:rsid w:val="00E037E4"/>
    <w:rsid w:val="00E043F2"/>
    <w:rsid w:val="00E0461B"/>
    <w:rsid w:val="00E046FB"/>
    <w:rsid w:val="00E047C4"/>
    <w:rsid w:val="00E049D6"/>
    <w:rsid w:val="00E052DA"/>
    <w:rsid w:val="00E05314"/>
    <w:rsid w:val="00E0596A"/>
    <w:rsid w:val="00E05DA9"/>
    <w:rsid w:val="00E0796C"/>
    <w:rsid w:val="00E07A26"/>
    <w:rsid w:val="00E07F28"/>
    <w:rsid w:val="00E10301"/>
    <w:rsid w:val="00E10B11"/>
    <w:rsid w:val="00E10EA0"/>
    <w:rsid w:val="00E1109B"/>
    <w:rsid w:val="00E110E7"/>
    <w:rsid w:val="00E11914"/>
    <w:rsid w:val="00E11A4D"/>
    <w:rsid w:val="00E11B20"/>
    <w:rsid w:val="00E11F67"/>
    <w:rsid w:val="00E12ACD"/>
    <w:rsid w:val="00E12B08"/>
    <w:rsid w:val="00E12CFF"/>
    <w:rsid w:val="00E13146"/>
    <w:rsid w:val="00E13C9F"/>
    <w:rsid w:val="00E13DD4"/>
    <w:rsid w:val="00E13F0F"/>
    <w:rsid w:val="00E1425C"/>
    <w:rsid w:val="00E143BD"/>
    <w:rsid w:val="00E14B97"/>
    <w:rsid w:val="00E15B62"/>
    <w:rsid w:val="00E15C88"/>
    <w:rsid w:val="00E1674A"/>
    <w:rsid w:val="00E1677B"/>
    <w:rsid w:val="00E16DB5"/>
    <w:rsid w:val="00E17E4D"/>
    <w:rsid w:val="00E17FA2"/>
    <w:rsid w:val="00E201FF"/>
    <w:rsid w:val="00E20AC0"/>
    <w:rsid w:val="00E20ADA"/>
    <w:rsid w:val="00E212E1"/>
    <w:rsid w:val="00E21AFF"/>
    <w:rsid w:val="00E21E40"/>
    <w:rsid w:val="00E22330"/>
    <w:rsid w:val="00E2269B"/>
    <w:rsid w:val="00E22BD4"/>
    <w:rsid w:val="00E23D27"/>
    <w:rsid w:val="00E24225"/>
    <w:rsid w:val="00E24791"/>
    <w:rsid w:val="00E2487B"/>
    <w:rsid w:val="00E24B1F"/>
    <w:rsid w:val="00E24D7A"/>
    <w:rsid w:val="00E24E17"/>
    <w:rsid w:val="00E250BF"/>
    <w:rsid w:val="00E258FF"/>
    <w:rsid w:val="00E259FC"/>
    <w:rsid w:val="00E25E70"/>
    <w:rsid w:val="00E2633E"/>
    <w:rsid w:val="00E26920"/>
    <w:rsid w:val="00E26F2E"/>
    <w:rsid w:val="00E271AB"/>
    <w:rsid w:val="00E274DC"/>
    <w:rsid w:val="00E276F2"/>
    <w:rsid w:val="00E27825"/>
    <w:rsid w:val="00E27D79"/>
    <w:rsid w:val="00E27FC9"/>
    <w:rsid w:val="00E30401"/>
    <w:rsid w:val="00E304A3"/>
    <w:rsid w:val="00E304AC"/>
    <w:rsid w:val="00E30B5A"/>
    <w:rsid w:val="00E3123D"/>
    <w:rsid w:val="00E31461"/>
    <w:rsid w:val="00E3154F"/>
    <w:rsid w:val="00E3172C"/>
    <w:rsid w:val="00E31D43"/>
    <w:rsid w:val="00E3213F"/>
    <w:rsid w:val="00E32281"/>
    <w:rsid w:val="00E32608"/>
    <w:rsid w:val="00E32E15"/>
    <w:rsid w:val="00E332C7"/>
    <w:rsid w:val="00E334DF"/>
    <w:rsid w:val="00E33F86"/>
    <w:rsid w:val="00E34129"/>
    <w:rsid w:val="00E34188"/>
    <w:rsid w:val="00E345FE"/>
    <w:rsid w:val="00E34B6E"/>
    <w:rsid w:val="00E35559"/>
    <w:rsid w:val="00E35665"/>
    <w:rsid w:val="00E359AB"/>
    <w:rsid w:val="00E35F35"/>
    <w:rsid w:val="00E361BC"/>
    <w:rsid w:val="00E363DB"/>
    <w:rsid w:val="00E3643F"/>
    <w:rsid w:val="00E36A32"/>
    <w:rsid w:val="00E36F9A"/>
    <w:rsid w:val="00E37058"/>
    <w:rsid w:val="00E3723A"/>
    <w:rsid w:val="00E37707"/>
    <w:rsid w:val="00E37860"/>
    <w:rsid w:val="00E37D0B"/>
    <w:rsid w:val="00E40487"/>
    <w:rsid w:val="00E4071B"/>
    <w:rsid w:val="00E422D6"/>
    <w:rsid w:val="00E42A27"/>
    <w:rsid w:val="00E42A3F"/>
    <w:rsid w:val="00E42C15"/>
    <w:rsid w:val="00E42DCB"/>
    <w:rsid w:val="00E43D9E"/>
    <w:rsid w:val="00E446F1"/>
    <w:rsid w:val="00E4496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5B2"/>
    <w:rsid w:val="00E50B99"/>
    <w:rsid w:val="00E50D1B"/>
    <w:rsid w:val="00E50FD3"/>
    <w:rsid w:val="00E510E2"/>
    <w:rsid w:val="00E513B7"/>
    <w:rsid w:val="00E5183A"/>
    <w:rsid w:val="00E51E89"/>
    <w:rsid w:val="00E52586"/>
    <w:rsid w:val="00E52B6D"/>
    <w:rsid w:val="00E52C4F"/>
    <w:rsid w:val="00E53B75"/>
    <w:rsid w:val="00E53EE5"/>
    <w:rsid w:val="00E540D1"/>
    <w:rsid w:val="00E540E6"/>
    <w:rsid w:val="00E5445B"/>
    <w:rsid w:val="00E54E27"/>
    <w:rsid w:val="00E54E3B"/>
    <w:rsid w:val="00E55101"/>
    <w:rsid w:val="00E551B8"/>
    <w:rsid w:val="00E55344"/>
    <w:rsid w:val="00E553A5"/>
    <w:rsid w:val="00E5574A"/>
    <w:rsid w:val="00E558ED"/>
    <w:rsid w:val="00E55974"/>
    <w:rsid w:val="00E564A6"/>
    <w:rsid w:val="00E56733"/>
    <w:rsid w:val="00E5689D"/>
    <w:rsid w:val="00E56936"/>
    <w:rsid w:val="00E56975"/>
    <w:rsid w:val="00E56ADB"/>
    <w:rsid w:val="00E56CE3"/>
    <w:rsid w:val="00E57255"/>
    <w:rsid w:val="00E57565"/>
    <w:rsid w:val="00E60BEB"/>
    <w:rsid w:val="00E60FDA"/>
    <w:rsid w:val="00E6142F"/>
    <w:rsid w:val="00E61791"/>
    <w:rsid w:val="00E61C4F"/>
    <w:rsid w:val="00E6296B"/>
    <w:rsid w:val="00E62B84"/>
    <w:rsid w:val="00E62FE1"/>
    <w:rsid w:val="00E63838"/>
    <w:rsid w:val="00E64434"/>
    <w:rsid w:val="00E645EA"/>
    <w:rsid w:val="00E646C4"/>
    <w:rsid w:val="00E64A80"/>
    <w:rsid w:val="00E64B80"/>
    <w:rsid w:val="00E64BCB"/>
    <w:rsid w:val="00E65338"/>
    <w:rsid w:val="00E65442"/>
    <w:rsid w:val="00E656EB"/>
    <w:rsid w:val="00E65A14"/>
    <w:rsid w:val="00E65B59"/>
    <w:rsid w:val="00E66BCB"/>
    <w:rsid w:val="00E67A09"/>
    <w:rsid w:val="00E67B54"/>
    <w:rsid w:val="00E67C51"/>
    <w:rsid w:val="00E70175"/>
    <w:rsid w:val="00E70B1D"/>
    <w:rsid w:val="00E70BC6"/>
    <w:rsid w:val="00E70FE7"/>
    <w:rsid w:val="00E72486"/>
    <w:rsid w:val="00E726F4"/>
    <w:rsid w:val="00E72856"/>
    <w:rsid w:val="00E72EFC"/>
    <w:rsid w:val="00E73473"/>
    <w:rsid w:val="00E73BB4"/>
    <w:rsid w:val="00E73D5B"/>
    <w:rsid w:val="00E73D6C"/>
    <w:rsid w:val="00E74239"/>
    <w:rsid w:val="00E74470"/>
    <w:rsid w:val="00E7465A"/>
    <w:rsid w:val="00E749DA"/>
    <w:rsid w:val="00E75094"/>
    <w:rsid w:val="00E7527B"/>
    <w:rsid w:val="00E7554B"/>
    <w:rsid w:val="00E757A1"/>
    <w:rsid w:val="00E758EC"/>
    <w:rsid w:val="00E75ADA"/>
    <w:rsid w:val="00E76B16"/>
    <w:rsid w:val="00E76D7B"/>
    <w:rsid w:val="00E77877"/>
    <w:rsid w:val="00E801C7"/>
    <w:rsid w:val="00E80424"/>
    <w:rsid w:val="00E8047D"/>
    <w:rsid w:val="00E80491"/>
    <w:rsid w:val="00E808B0"/>
    <w:rsid w:val="00E80BCE"/>
    <w:rsid w:val="00E80C7C"/>
    <w:rsid w:val="00E80D9C"/>
    <w:rsid w:val="00E80E34"/>
    <w:rsid w:val="00E80ED4"/>
    <w:rsid w:val="00E812D1"/>
    <w:rsid w:val="00E814C8"/>
    <w:rsid w:val="00E81917"/>
    <w:rsid w:val="00E81C02"/>
    <w:rsid w:val="00E81F89"/>
    <w:rsid w:val="00E8234C"/>
    <w:rsid w:val="00E82364"/>
    <w:rsid w:val="00E8248D"/>
    <w:rsid w:val="00E82730"/>
    <w:rsid w:val="00E82AF7"/>
    <w:rsid w:val="00E82B96"/>
    <w:rsid w:val="00E82BD1"/>
    <w:rsid w:val="00E82ED9"/>
    <w:rsid w:val="00E8307D"/>
    <w:rsid w:val="00E83113"/>
    <w:rsid w:val="00E833E8"/>
    <w:rsid w:val="00E838E8"/>
    <w:rsid w:val="00E83902"/>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4CD"/>
    <w:rsid w:val="00E917F9"/>
    <w:rsid w:val="00E920F3"/>
    <w:rsid w:val="00E92695"/>
    <w:rsid w:val="00E9282E"/>
    <w:rsid w:val="00E9291C"/>
    <w:rsid w:val="00E92959"/>
    <w:rsid w:val="00E93B05"/>
    <w:rsid w:val="00E93FFE"/>
    <w:rsid w:val="00E94980"/>
    <w:rsid w:val="00E94A17"/>
    <w:rsid w:val="00E94F8A"/>
    <w:rsid w:val="00E9512A"/>
    <w:rsid w:val="00E951E5"/>
    <w:rsid w:val="00E960B2"/>
    <w:rsid w:val="00E9620A"/>
    <w:rsid w:val="00E96310"/>
    <w:rsid w:val="00E96A67"/>
    <w:rsid w:val="00E97833"/>
    <w:rsid w:val="00E97AF2"/>
    <w:rsid w:val="00E97EEF"/>
    <w:rsid w:val="00EA027C"/>
    <w:rsid w:val="00EA053D"/>
    <w:rsid w:val="00EA0788"/>
    <w:rsid w:val="00EA08DC"/>
    <w:rsid w:val="00EA0CEB"/>
    <w:rsid w:val="00EA0F7E"/>
    <w:rsid w:val="00EA212F"/>
    <w:rsid w:val="00EA285E"/>
    <w:rsid w:val="00EA2923"/>
    <w:rsid w:val="00EA2E2F"/>
    <w:rsid w:val="00EA2E5E"/>
    <w:rsid w:val="00EA35B1"/>
    <w:rsid w:val="00EA372E"/>
    <w:rsid w:val="00EA3910"/>
    <w:rsid w:val="00EA39D9"/>
    <w:rsid w:val="00EA4191"/>
    <w:rsid w:val="00EA447A"/>
    <w:rsid w:val="00EA4B16"/>
    <w:rsid w:val="00EA4CD6"/>
    <w:rsid w:val="00EA4E4F"/>
    <w:rsid w:val="00EA4F59"/>
    <w:rsid w:val="00EA50F3"/>
    <w:rsid w:val="00EA526C"/>
    <w:rsid w:val="00EA60C6"/>
    <w:rsid w:val="00EA7159"/>
    <w:rsid w:val="00EA79E7"/>
    <w:rsid w:val="00EA7A41"/>
    <w:rsid w:val="00EA7DDA"/>
    <w:rsid w:val="00EB04E4"/>
    <w:rsid w:val="00EB077B"/>
    <w:rsid w:val="00EB090B"/>
    <w:rsid w:val="00EB0A75"/>
    <w:rsid w:val="00EB0DE0"/>
    <w:rsid w:val="00EB0F75"/>
    <w:rsid w:val="00EB132D"/>
    <w:rsid w:val="00EB2278"/>
    <w:rsid w:val="00EB23E9"/>
    <w:rsid w:val="00EB2433"/>
    <w:rsid w:val="00EB267D"/>
    <w:rsid w:val="00EB285A"/>
    <w:rsid w:val="00EB28F1"/>
    <w:rsid w:val="00EB343B"/>
    <w:rsid w:val="00EB3736"/>
    <w:rsid w:val="00EB397E"/>
    <w:rsid w:val="00EB3F4C"/>
    <w:rsid w:val="00EB431F"/>
    <w:rsid w:val="00EB4EA2"/>
    <w:rsid w:val="00EB4FD8"/>
    <w:rsid w:val="00EB547E"/>
    <w:rsid w:val="00EB564F"/>
    <w:rsid w:val="00EB5A20"/>
    <w:rsid w:val="00EB5D25"/>
    <w:rsid w:val="00EB6357"/>
    <w:rsid w:val="00EB6B2E"/>
    <w:rsid w:val="00EB6BD2"/>
    <w:rsid w:val="00EB72A8"/>
    <w:rsid w:val="00EB7405"/>
    <w:rsid w:val="00EB7457"/>
    <w:rsid w:val="00EB7BBC"/>
    <w:rsid w:val="00EB7C09"/>
    <w:rsid w:val="00EB7F95"/>
    <w:rsid w:val="00EC0A1B"/>
    <w:rsid w:val="00EC0C85"/>
    <w:rsid w:val="00EC0EEB"/>
    <w:rsid w:val="00EC0F09"/>
    <w:rsid w:val="00EC1690"/>
    <w:rsid w:val="00EC1BDA"/>
    <w:rsid w:val="00EC25F4"/>
    <w:rsid w:val="00EC27C6"/>
    <w:rsid w:val="00EC2BAE"/>
    <w:rsid w:val="00EC30AF"/>
    <w:rsid w:val="00EC373C"/>
    <w:rsid w:val="00EC4207"/>
    <w:rsid w:val="00EC48E4"/>
    <w:rsid w:val="00EC491E"/>
    <w:rsid w:val="00EC512D"/>
    <w:rsid w:val="00EC55E3"/>
    <w:rsid w:val="00EC563C"/>
    <w:rsid w:val="00EC5653"/>
    <w:rsid w:val="00EC576D"/>
    <w:rsid w:val="00EC5AC9"/>
    <w:rsid w:val="00EC5DE5"/>
    <w:rsid w:val="00EC626E"/>
    <w:rsid w:val="00EC6963"/>
    <w:rsid w:val="00EC6A88"/>
    <w:rsid w:val="00EC71CE"/>
    <w:rsid w:val="00EC7785"/>
    <w:rsid w:val="00EC77A7"/>
    <w:rsid w:val="00ED0283"/>
    <w:rsid w:val="00ED0A61"/>
    <w:rsid w:val="00ED0FB3"/>
    <w:rsid w:val="00ED1006"/>
    <w:rsid w:val="00ED1B1C"/>
    <w:rsid w:val="00ED1D4A"/>
    <w:rsid w:val="00ED27B9"/>
    <w:rsid w:val="00ED2877"/>
    <w:rsid w:val="00ED2D52"/>
    <w:rsid w:val="00ED3079"/>
    <w:rsid w:val="00ED3202"/>
    <w:rsid w:val="00ED3B85"/>
    <w:rsid w:val="00ED3EE7"/>
    <w:rsid w:val="00ED400F"/>
    <w:rsid w:val="00ED4CC4"/>
    <w:rsid w:val="00ED4D62"/>
    <w:rsid w:val="00ED576D"/>
    <w:rsid w:val="00ED5BEC"/>
    <w:rsid w:val="00ED6127"/>
    <w:rsid w:val="00ED6174"/>
    <w:rsid w:val="00ED6FC6"/>
    <w:rsid w:val="00ED72EB"/>
    <w:rsid w:val="00ED759F"/>
    <w:rsid w:val="00ED7F14"/>
    <w:rsid w:val="00EE020D"/>
    <w:rsid w:val="00EE0A7B"/>
    <w:rsid w:val="00EE0E69"/>
    <w:rsid w:val="00EE0EF6"/>
    <w:rsid w:val="00EE146A"/>
    <w:rsid w:val="00EE2471"/>
    <w:rsid w:val="00EE254A"/>
    <w:rsid w:val="00EE297E"/>
    <w:rsid w:val="00EE2BA0"/>
    <w:rsid w:val="00EE2DCF"/>
    <w:rsid w:val="00EE395E"/>
    <w:rsid w:val="00EE3974"/>
    <w:rsid w:val="00EE3E3B"/>
    <w:rsid w:val="00EE3E4F"/>
    <w:rsid w:val="00EE3F14"/>
    <w:rsid w:val="00EE3FAA"/>
    <w:rsid w:val="00EE4931"/>
    <w:rsid w:val="00EE4C17"/>
    <w:rsid w:val="00EE4CD7"/>
    <w:rsid w:val="00EE5279"/>
    <w:rsid w:val="00EE535E"/>
    <w:rsid w:val="00EE54C6"/>
    <w:rsid w:val="00EE59C8"/>
    <w:rsid w:val="00EE5A0A"/>
    <w:rsid w:val="00EE6147"/>
    <w:rsid w:val="00EE673A"/>
    <w:rsid w:val="00EE6E82"/>
    <w:rsid w:val="00EE7CC5"/>
    <w:rsid w:val="00EF0111"/>
    <w:rsid w:val="00EF0DE7"/>
    <w:rsid w:val="00EF138A"/>
    <w:rsid w:val="00EF1530"/>
    <w:rsid w:val="00EF18FE"/>
    <w:rsid w:val="00EF1C36"/>
    <w:rsid w:val="00EF23A2"/>
    <w:rsid w:val="00EF31F3"/>
    <w:rsid w:val="00EF324A"/>
    <w:rsid w:val="00EF3486"/>
    <w:rsid w:val="00EF34F8"/>
    <w:rsid w:val="00EF3D8E"/>
    <w:rsid w:val="00EF44AE"/>
    <w:rsid w:val="00EF4B88"/>
    <w:rsid w:val="00EF4CA6"/>
    <w:rsid w:val="00EF4CE0"/>
    <w:rsid w:val="00EF5787"/>
    <w:rsid w:val="00EF59C0"/>
    <w:rsid w:val="00EF5C45"/>
    <w:rsid w:val="00EF5EF2"/>
    <w:rsid w:val="00EF60D0"/>
    <w:rsid w:val="00EF64B4"/>
    <w:rsid w:val="00EF656E"/>
    <w:rsid w:val="00EF6B68"/>
    <w:rsid w:val="00EF7273"/>
    <w:rsid w:val="00F001BD"/>
    <w:rsid w:val="00F001F3"/>
    <w:rsid w:val="00F00A67"/>
    <w:rsid w:val="00F00B3A"/>
    <w:rsid w:val="00F00FC1"/>
    <w:rsid w:val="00F0161B"/>
    <w:rsid w:val="00F01D57"/>
    <w:rsid w:val="00F023FA"/>
    <w:rsid w:val="00F0263D"/>
    <w:rsid w:val="00F02D6F"/>
    <w:rsid w:val="00F032AD"/>
    <w:rsid w:val="00F0340A"/>
    <w:rsid w:val="00F0395F"/>
    <w:rsid w:val="00F0398D"/>
    <w:rsid w:val="00F03C68"/>
    <w:rsid w:val="00F03D1D"/>
    <w:rsid w:val="00F03DE5"/>
    <w:rsid w:val="00F04328"/>
    <w:rsid w:val="00F04A2F"/>
    <w:rsid w:val="00F04B58"/>
    <w:rsid w:val="00F04D19"/>
    <w:rsid w:val="00F0528D"/>
    <w:rsid w:val="00F056F5"/>
    <w:rsid w:val="00F05C48"/>
    <w:rsid w:val="00F0608D"/>
    <w:rsid w:val="00F06151"/>
    <w:rsid w:val="00F0648B"/>
    <w:rsid w:val="00F064C1"/>
    <w:rsid w:val="00F06C67"/>
    <w:rsid w:val="00F06DFD"/>
    <w:rsid w:val="00F071D1"/>
    <w:rsid w:val="00F07533"/>
    <w:rsid w:val="00F07988"/>
    <w:rsid w:val="00F10097"/>
    <w:rsid w:val="00F10200"/>
    <w:rsid w:val="00F10629"/>
    <w:rsid w:val="00F1103D"/>
    <w:rsid w:val="00F11F9C"/>
    <w:rsid w:val="00F12429"/>
    <w:rsid w:val="00F12853"/>
    <w:rsid w:val="00F1300B"/>
    <w:rsid w:val="00F13080"/>
    <w:rsid w:val="00F137F2"/>
    <w:rsid w:val="00F148DC"/>
    <w:rsid w:val="00F15227"/>
    <w:rsid w:val="00F15A7B"/>
    <w:rsid w:val="00F15FA5"/>
    <w:rsid w:val="00F1607D"/>
    <w:rsid w:val="00F16C76"/>
    <w:rsid w:val="00F16E97"/>
    <w:rsid w:val="00F17725"/>
    <w:rsid w:val="00F1787E"/>
    <w:rsid w:val="00F1791C"/>
    <w:rsid w:val="00F209B7"/>
    <w:rsid w:val="00F21A48"/>
    <w:rsid w:val="00F21AAB"/>
    <w:rsid w:val="00F21DB3"/>
    <w:rsid w:val="00F2244B"/>
    <w:rsid w:val="00F22777"/>
    <w:rsid w:val="00F228A6"/>
    <w:rsid w:val="00F2318F"/>
    <w:rsid w:val="00F2376F"/>
    <w:rsid w:val="00F23953"/>
    <w:rsid w:val="00F23B2C"/>
    <w:rsid w:val="00F23F62"/>
    <w:rsid w:val="00F243D8"/>
    <w:rsid w:val="00F244E3"/>
    <w:rsid w:val="00F24973"/>
    <w:rsid w:val="00F249C8"/>
    <w:rsid w:val="00F25123"/>
    <w:rsid w:val="00F2523F"/>
    <w:rsid w:val="00F25868"/>
    <w:rsid w:val="00F25A95"/>
    <w:rsid w:val="00F25BF6"/>
    <w:rsid w:val="00F2699A"/>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3AB2"/>
    <w:rsid w:val="00F34579"/>
    <w:rsid w:val="00F34FC0"/>
    <w:rsid w:val="00F354E6"/>
    <w:rsid w:val="00F35992"/>
    <w:rsid w:val="00F35E1F"/>
    <w:rsid w:val="00F36688"/>
    <w:rsid w:val="00F36861"/>
    <w:rsid w:val="00F370CD"/>
    <w:rsid w:val="00F37225"/>
    <w:rsid w:val="00F376BC"/>
    <w:rsid w:val="00F37C75"/>
    <w:rsid w:val="00F4000A"/>
    <w:rsid w:val="00F40267"/>
    <w:rsid w:val="00F402DC"/>
    <w:rsid w:val="00F40C8A"/>
    <w:rsid w:val="00F40F0C"/>
    <w:rsid w:val="00F41550"/>
    <w:rsid w:val="00F41838"/>
    <w:rsid w:val="00F41BDB"/>
    <w:rsid w:val="00F42D28"/>
    <w:rsid w:val="00F43DA5"/>
    <w:rsid w:val="00F43F16"/>
    <w:rsid w:val="00F43F29"/>
    <w:rsid w:val="00F440A7"/>
    <w:rsid w:val="00F44E43"/>
    <w:rsid w:val="00F4525E"/>
    <w:rsid w:val="00F46263"/>
    <w:rsid w:val="00F464CD"/>
    <w:rsid w:val="00F4669E"/>
    <w:rsid w:val="00F46A29"/>
    <w:rsid w:val="00F46A51"/>
    <w:rsid w:val="00F471E4"/>
    <w:rsid w:val="00F47517"/>
    <w:rsid w:val="00F4766C"/>
    <w:rsid w:val="00F47EDD"/>
    <w:rsid w:val="00F50347"/>
    <w:rsid w:val="00F5060E"/>
    <w:rsid w:val="00F5067F"/>
    <w:rsid w:val="00F507D1"/>
    <w:rsid w:val="00F507DB"/>
    <w:rsid w:val="00F50FBF"/>
    <w:rsid w:val="00F51462"/>
    <w:rsid w:val="00F51802"/>
    <w:rsid w:val="00F519CE"/>
    <w:rsid w:val="00F51ADA"/>
    <w:rsid w:val="00F51E0F"/>
    <w:rsid w:val="00F522F9"/>
    <w:rsid w:val="00F52E6E"/>
    <w:rsid w:val="00F52F67"/>
    <w:rsid w:val="00F540A6"/>
    <w:rsid w:val="00F543A1"/>
    <w:rsid w:val="00F55056"/>
    <w:rsid w:val="00F5585A"/>
    <w:rsid w:val="00F55886"/>
    <w:rsid w:val="00F55B53"/>
    <w:rsid w:val="00F55B7E"/>
    <w:rsid w:val="00F568D2"/>
    <w:rsid w:val="00F57418"/>
    <w:rsid w:val="00F5771D"/>
    <w:rsid w:val="00F57871"/>
    <w:rsid w:val="00F602AE"/>
    <w:rsid w:val="00F607C5"/>
    <w:rsid w:val="00F6090B"/>
    <w:rsid w:val="00F60D3A"/>
    <w:rsid w:val="00F60DEA"/>
    <w:rsid w:val="00F61243"/>
    <w:rsid w:val="00F6139B"/>
    <w:rsid w:val="00F613BF"/>
    <w:rsid w:val="00F624AE"/>
    <w:rsid w:val="00F62CF0"/>
    <w:rsid w:val="00F6302A"/>
    <w:rsid w:val="00F6373F"/>
    <w:rsid w:val="00F6397F"/>
    <w:rsid w:val="00F63C6F"/>
    <w:rsid w:val="00F64236"/>
    <w:rsid w:val="00F6467D"/>
    <w:rsid w:val="00F64C2B"/>
    <w:rsid w:val="00F64C5D"/>
    <w:rsid w:val="00F64DB2"/>
    <w:rsid w:val="00F65027"/>
    <w:rsid w:val="00F65030"/>
    <w:rsid w:val="00F651BE"/>
    <w:rsid w:val="00F65356"/>
    <w:rsid w:val="00F6595F"/>
    <w:rsid w:val="00F65B02"/>
    <w:rsid w:val="00F65F55"/>
    <w:rsid w:val="00F65F93"/>
    <w:rsid w:val="00F6685E"/>
    <w:rsid w:val="00F67237"/>
    <w:rsid w:val="00F67382"/>
    <w:rsid w:val="00F673A0"/>
    <w:rsid w:val="00F674A1"/>
    <w:rsid w:val="00F67A24"/>
    <w:rsid w:val="00F67F53"/>
    <w:rsid w:val="00F7019C"/>
    <w:rsid w:val="00F703BE"/>
    <w:rsid w:val="00F709DF"/>
    <w:rsid w:val="00F70CF5"/>
    <w:rsid w:val="00F71D34"/>
    <w:rsid w:val="00F71F69"/>
    <w:rsid w:val="00F72058"/>
    <w:rsid w:val="00F720A8"/>
    <w:rsid w:val="00F72B72"/>
    <w:rsid w:val="00F73453"/>
    <w:rsid w:val="00F73506"/>
    <w:rsid w:val="00F73D35"/>
    <w:rsid w:val="00F74098"/>
    <w:rsid w:val="00F749EC"/>
    <w:rsid w:val="00F74BB9"/>
    <w:rsid w:val="00F7540A"/>
    <w:rsid w:val="00F75582"/>
    <w:rsid w:val="00F75661"/>
    <w:rsid w:val="00F75AFD"/>
    <w:rsid w:val="00F75BC6"/>
    <w:rsid w:val="00F769D9"/>
    <w:rsid w:val="00F76EFA"/>
    <w:rsid w:val="00F77A2E"/>
    <w:rsid w:val="00F77EA8"/>
    <w:rsid w:val="00F804B8"/>
    <w:rsid w:val="00F804BE"/>
    <w:rsid w:val="00F8080B"/>
    <w:rsid w:val="00F80C9C"/>
    <w:rsid w:val="00F817CE"/>
    <w:rsid w:val="00F8203C"/>
    <w:rsid w:val="00F84430"/>
    <w:rsid w:val="00F8456C"/>
    <w:rsid w:val="00F846D4"/>
    <w:rsid w:val="00F8471F"/>
    <w:rsid w:val="00F848EE"/>
    <w:rsid w:val="00F84D9A"/>
    <w:rsid w:val="00F84FE5"/>
    <w:rsid w:val="00F851A4"/>
    <w:rsid w:val="00F85315"/>
    <w:rsid w:val="00F859D8"/>
    <w:rsid w:val="00F85B13"/>
    <w:rsid w:val="00F85B4D"/>
    <w:rsid w:val="00F868AD"/>
    <w:rsid w:val="00F868F5"/>
    <w:rsid w:val="00F869F0"/>
    <w:rsid w:val="00F86C11"/>
    <w:rsid w:val="00F87451"/>
    <w:rsid w:val="00F879B9"/>
    <w:rsid w:val="00F9056A"/>
    <w:rsid w:val="00F90F8D"/>
    <w:rsid w:val="00F912D3"/>
    <w:rsid w:val="00F919B3"/>
    <w:rsid w:val="00F91A0D"/>
    <w:rsid w:val="00F92782"/>
    <w:rsid w:val="00F93174"/>
    <w:rsid w:val="00F9329A"/>
    <w:rsid w:val="00F9344F"/>
    <w:rsid w:val="00F93640"/>
    <w:rsid w:val="00F93AA9"/>
    <w:rsid w:val="00F9540D"/>
    <w:rsid w:val="00F954ED"/>
    <w:rsid w:val="00F955AC"/>
    <w:rsid w:val="00F96985"/>
    <w:rsid w:val="00F96AA0"/>
    <w:rsid w:val="00F97838"/>
    <w:rsid w:val="00F97DC3"/>
    <w:rsid w:val="00F97F94"/>
    <w:rsid w:val="00FA0648"/>
    <w:rsid w:val="00FA0F05"/>
    <w:rsid w:val="00FA152D"/>
    <w:rsid w:val="00FA18D0"/>
    <w:rsid w:val="00FA1EA9"/>
    <w:rsid w:val="00FA2B00"/>
    <w:rsid w:val="00FA2B8B"/>
    <w:rsid w:val="00FA2BB3"/>
    <w:rsid w:val="00FA33AF"/>
    <w:rsid w:val="00FA39F3"/>
    <w:rsid w:val="00FA47EF"/>
    <w:rsid w:val="00FA4A4E"/>
    <w:rsid w:val="00FA5468"/>
    <w:rsid w:val="00FA5AE2"/>
    <w:rsid w:val="00FA6419"/>
    <w:rsid w:val="00FA6ABB"/>
    <w:rsid w:val="00FA6C94"/>
    <w:rsid w:val="00FA6F51"/>
    <w:rsid w:val="00FA710D"/>
    <w:rsid w:val="00FA72B4"/>
    <w:rsid w:val="00FA7F04"/>
    <w:rsid w:val="00FB081B"/>
    <w:rsid w:val="00FB0CED"/>
    <w:rsid w:val="00FB12D2"/>
    <w:rsid w:val="00FB1539"/>
    <w:rsid w:val="00FB1BA7"/>
    <w:rsid w:val="00FB1C1F"/>
    <w:rsid w:val="00FB1E0D"/>
    <w:rsid w:val="00FB2344"/>
    <w:rsid w:val="00FB2810"/>
    <w:rsid w:val="00FB2899"/>
    <w:rsid w:val="00FB2AFB"/>
    <w:rsid w:val="00FB3E9E"/>
    <w:rsid w:val="00FB4128"/>
    <w:rsid w:val="00FB41BB"/>
    <w:rsid w:val="00FB44F1"/>
    <w:rsid w:val="00FB4648"/>
    <w:rsid w:val="00FB4C80"/>
    <w:rsid w:val="00FB4C87"/>
    <w:rsid w:val="00FB4F7A"/>
    <w:rsid w:val="00FB503B"/>
    <w:rsid w:val="00FB5AE4"/>
    <w:rsid w:val="00FB5AFF"/>
    <w:rsid w:val="00FB65F7"/>
    <w:rsid w:val="00FB6A6A"/>
    <w:rsid w:val="00FB78C0"/>
    <w:rsid w:val="00FB7A8D"/>
    <w:rsid w:val="00FB7AC5"/>
    <w:rsid w:val="00FB7AEB"/>
    <w:rsid w:val="00FB7EAB"/>
    <w:rsid w:val="00FC065F"/>
    <w:rsid w:val="00FC0A50"/>
    <w:rsid w:val="00FC0C94"/>
    <w:rsid w:val="00FC12F7"/>
    <w:rsid w:val="00FC1CB3"/>
    <w:rsid w:val="00FC201D"/>
    <w:rsid w:val="00FC221D"/>
    <w:rsid w:val="00FC27CB"/>
    <w:rsid w:val="00FC2810"/>
    <w:rsid w:val="00FC2C4D"/>
    <w:rsid w:val="00FC2EF0"/>
    <w:rsid w:val="00FC34D0"/>
    <w:rsid w:val="00FC357C"/>
    <w:rsid w:val="00FC3AB8"/>
    <w:rsid w:val="00FC3ADE"/>
    <w:rsid w:val="00FC3EA1"/>
    <w:rsid w:val="00FC3FD4"/>
    <w:rsid w:val="00FC437A"/>
    <w:rsid w:val="00FC4525"/>
    <w:rsid w:val="00FC466C"/>
    <w:rsid w:val="00FC46D1"/>
    <w:rsid w:val="00FC48D1"/>
    <w:rsid w:val="00FC4B02"/>
    <w:rsid w:val="00FC4CCE"/>
    <w:rsid w:val="00FC5BFA"/>
    <w:rsid w:val="00FC624E"/>
    <w:rsid w:val="00FC676F"/>
    <w:rsid w:val="00FC6882"/>
    <w:rsid w:val="00FC6C00"/>
    <w:rsid w:val="00FC7234"/>
    <w:rsid w:val="00FC73FC"/>
    <w:rsid w:val="00FC7429"/>
    <w:rsid w:val="00FD05CA"/>
    <w:rsid w:val="00FD07F6"/>
    <w:rsid w:val="00FD0B0B"/>
    <w:rsid w:val="00FD11A8"/>
    <w:rsid w:val="00FD1EC8"/>
    <w:rsid w:val="00FD250B"/>
    <w:rsid w:val="00FD259B"/>
    <w:rsid w:val="00FD3318"/>
    <w:rsid w:val="00FD341D"/>
    <w:rsid w:val="00FD4063"/>
    <w:rsid w:val="00FD42B4"/>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0F6D"/>
    <w:rsid w:val="00FE2069"/>
    <w:rsid w:val="00FE2365"/>
    <w:rsid w:val="00FE24D9"/>
    <w:rsid w:val="00FE2B92"/>
    <w:rsid w:val="00FE35E2"/>
    <w:rsid w:val="00FE37D7"/>
    <w:rsid w:val="00FE3B49"/>
    <w:rsid w:val="00FE4650"/>
    <w:rsid w:val="00FE473F"/>
    <w:rsid w:val="00FE49A9"/>
    <w:rsid w:val="00FE4C7B"/>
    <w:rsid w:val="00FE4EC7"/>
    <w:rsid w:val="00FE509F"/>
    <w:rsid w:val="00FE54DA"/>
    <w:rsid w:val="00FE5C3D"/>
    <w:rsid w:val="00FE5E24"/>
    <w:rsid w:val="00FE6556"/>
    <w:rsid w:val="00FE6599"/>
    <w:rsid w:val="00FE6790"/>
    <w:rsid w:val="00FE6995"/>
    <w:rsid w:val="00FE701F"/>
    <w:rsid w:val="00FE7336"/>
    <w:rsid w:val="00FE7396"/>
    <w:rsid w:val="00FE7652"/>
    <w:rsid w:val="00FE7719"/>
    <w:rsid w:val="00FE787C"/>
    <w:rsid w:val="00FE79CB"/>
    <w:rsid w:val="00FE7E59"/>
    <w:rsid w:val="00FE7F3F"/>
    <w:rsid w:val="00FE7FC3"/>
    <w:rsid w:val="00FF00FE"/>
    <w:rsid w:val="00FF0277"/>
    <w:rsid w:val="00FF0D21"/>
    <w:rsid w:val="00FF0E92"/>
    <w:rsid w:val="00FF1334"/>
    <w:rsid w:val="00FF1450"/>
    <w:rsid w:val="00FF1982"/>
    <w:rsid w:val="00FF19AE"/>
    <w:rsid w:val="00FF1AB0"/>
    <w:rsid w:val="00FF2394"/>
    <w:rsid w:val="00FF2E20"/>
    <w:rsid w:val="00FF3DEA"/>
    <w:rsid w:val="00FF45A5"/>
    <w:rsid w:val="00FF59CB"/>
    <w:rsid w:val="00FF5B82"/>
    <w:rsid w:val="00FF5C91"/>
    <w:rsid w:val="00FF5E85"/>
    <w:rsid w:val="00FF66D6"/>
    <w:rsid w:val="00FF70DA"/>
    <w:rsid w:val="00FF73AD"/>
    <w:rsid w:val="00FF7422"/>
    <w:rsid w:val="00FF78DC"/>
    <w:rsid w:val="00FF7FF3"/>
    <w:rsid w:val="01A51D3B"/>
    <w:rsid w:val="04AFB939"/>
    <w:rsid w:val="0A5C80B4"/>
    <w:rsid w:val="14A2E865"/>
    <w:rsid w:val="157E963C"/>
    <w:rsid w:val="16CFDE8F"/>
    <w:rsid w:val="2C2E54AF"/>
    <w:rsid w:val="34FCCF09"/>
    <w:rsid w:val="37853C7C"/>
    <w:rsid w:val="3C78496C"/>
    <w:rsid w:val="3CDF68BF"/>
    <w:rsid w:val="3E632BDC"/>
    <w:rsid w:val="41D4069B"/>
    <w:rsid w:val="435B50B2"/>
    <w:rsid w:val="43E87C41"/>
    <w:rsid w:val="495E6ADE"/>
    <w:rsid w:val="502BB280"/>
    <w:rsid w:val="51C2C81C"/>
    <w:rsid w:val="529795EC"/>
    <w:rsid w:val="5554765D"/>
    <w:rsid w:val="588FFD7C"/>
    <w:rsid w:val="5DCD5599"/>
    <w:rsid w:val="5FA18296"/>
    <w:rsid w:val="61836FE6"/>
    <w:rsid w:val="62047D0F"/>
    <w:rsid w:val="67034816"/>
    <w:rsid w:val="6828AD95"/>
    <w:rsid w:val="69D0D6AB"/>
    <w:rsid w:val="6D2ED1A2"/>
    <w:rsid w:val="70AA0792"/>
    <w:rsid w:val="75535E3D"/>
    <w:rsid w:val="75A32BBC"/>
    <w:rsid w:val="77CA0E53"/>
    <w:rsid w:val="7822BE3A"/>
    <w:rsid w:val="7A76DF1D"/>
    <w:rsid w:val="7F6680C1"/>
    <w:rsid w:val="7F81BA62"/>
    <w:rsid w:val="7FE2B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FA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024F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4FA4"/>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5"/>
      </w:numPr>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1"/>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link w:val="B4Char"/>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link w:val="TFChar"/>
    <w:qFormat/>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5453F4"/>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EastAsia" w:hAnsiTheme="minorHAnsi" w:cstheme="minorBidi"/>
      <w:sz w:val="22"/>
      <w:szCs w:val="24"/>
      <w:lang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0"/>
      </w:numPr>
      <w:tabs>
        <w:tab w:val="num" w:pos="360"/>
      </w:tabs>
      <w:ind w:left="0" w:firstLine="0"/>
    </w:pPr>
    <w:rPr>
      <w:rFonts w:ascii="Times" w:eastAsia="Batang" w:hAnsi="Times" w:cs="Times"/>
      <w:szCs w:val="24"/>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14"/>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line="240" w:lineRule="auto"/>
      <w:ind w:left="1135" w:hanging="851"/>
    </w:pPr>
    <w:rPr>
      <w:rFonts w:ascii="Times New Roman" w:hAnsi="Times New Roman" w:cs="Times New Roman"/>
      <w:sz w:val="20"/>
      <w:szCs w:val="20"/>
      <w:lang w:val="en-GB"/>
    </w:rPr>
  </w:style>
  <w:style w:type="character" w:customStyle="1" w:styleId="NOChar">
    <w:name w:val="NO Char"/>
    <w:link w:val="NO"/>
    <w:qFormat/>
    <w:rsid w:val="003A4E3F"/>
    <w:rPr>
      <w:rFonts w:ascii="Times New Roman" w:eastAsiaTheme="minorEastAsia" w:hAnsi="Times New Roman"/>
      <w:lang w:val="en-GB" w:eastAsia="zh-CN"/>
    </w:rPr>
  </w:style>
  <w:style w:type="paragraph" w:customStyle="1" w:styleId="Default">
    <w:name w:val="Default"/>
    <w:rsid w:val="009E5F74"/>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9713F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13F6"/>
    <w:rPr>
      <w:rFonts w:asciiTheme="majorHAnsi" w:eastAsiaTheme="majorEastAsia" w:hAnsiTheme="majorHAnsi" w:cstheme="majorBidi"/>
      <w:spacing w:val="-10"/>
      <w:kern w:val="28"/>
      <w:sz w:val="56"/>
      <w:szCs w:val="56"/>
      <w:lang w:eastAsia="zh-CN"/>
    </w:rPr>
  </w:style>
  <w:style w:type="character" w:customStyle="1" w:styleId="ProposalChar">
    <w:name w:val="Proposal Char"/>
    <w:basedOn w:val="DefaultParagraphFont"/>
    <w:link w:val="Proposal"/>
    <w:qFormat/>
    <w:rsid w:val="002B0DB3"/>
    <w:rPr>
      <w:rFonts w:asciiTheme="minorHAnsi" w:eastAsiaTheme="minorEastAsia" w:hAnsiTheme="minorHAnsi" w:cstheme="minorBidi"/>
      <w:b/>
      <w:bCs/>
      <w:sz w:val="22"/>
      <w:szCs w:val="22"/>
      <w:lang w:eastAsia="zh-CN"/>
    </w:rPr>
  </w:style>
  <w:style w:type="paragraph" w:customStyle="1" w:styleId="IvDbodytext">
    <w:name w:val="IvD bodytext"/>
    <w:basedOn w:val="BodyText"/>
    <w:link w:val="IvDbodytextChar"/>
    <w:qFormat/>
    <w:rsid w:val="00942E55"/>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sz w:val="20"/>
      <w:szCs w:val="20"/>
      <w:lang w:val="en-GB"/>
    </w:rPr>
  </w:style>
  <w:style w:type="character" w:customStyle="1" w:styleId="IvDbodytextChar">
    <w:name w:val="IvD bodytext Char"/>
    <w:basedOn w:val="BodyTextChar"/>
    <w:link w:val="IvDbodytext"/>
    <w:rsid w:val="00942E55"/>
    <w:rPr>
      <w:rFonts w:ascii="Arial" w:hAnsi="Arial"/>
      <w:spacing w:val="2"/>
      <w:lang w:val="en-GB" w:eastAsia="zh-CN"/>
    </w:rPr>
  </w:style>
  <w:style w:type="character" w:customStyle="1" w:styleId="B10">
    <w:name w:val="B1 (文字)"/>
    <w:qFormat/>
    <w:locked/>
    <w:rsid w:val="00B54AA3"/>
  </w:style>
  <w:style w:type="paragraph" w:customStyle="1" w:styleId="TB2">
    <w:name w:val="TB2"/>
    <w:basedOn w:val="Normal"/>
    <w:qFormat/>
    <w:rsid w:val="00273991"/>
    <w:pPr>
      <w:keepNext/>
      <w:keepLines/>
      <w:numPr>
        <w:numId w:val="22"/>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TFChar">
    <w:name w:val="TF Char"/>
    <w:link w:val="TF"/>
    <w:qFormat/>
    <w:rsid w:val="00FC676F"/>
    <w:rPr>
      <w:rFonts w:asciiTheme="minorHAnsi" w:eastAsiaTheme="minorEastAsia" w:hAnsiTheme="minorHAnsi" w:cstheme="minorBidi"/>
      <w:b/>
      <w:sz w:val="22"/>
      <w:szCs w:val="22"/>
      <w:lang w:eastAsia="zh-CN"/>
    </w:rPr>
  </w:style>
  <w:style w:type="character" w:customStyle="1" w:styleId="B4Char">
    <w:name w:val="B4 Char"/>
    <w:link w:val="B4"/>
    <w:rsid w:val="00E74470"/>
    <w:rPr>
      <w:rFonts w:asciiTheme="minorHAnsi" w:eastAsiaTheme="minorEastAsia" w:hAnsiTheme="minorHAnsi" w:cstheme="minorBidi"/>
      <w:sz w:val="22"/>
      <w:szCs w:val="22"/>
      <w:lang w:eastAsia="zh-CN"/>
    </w:rPr>
  </w:style>
  <w:style w:type="character" w:customStyle="1" w:styleId="B1Char1">
    <w:name w:val="B1 Char1"/>
    <w:qFormat/>
    <w:rsid w:val="009D0C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61">
      <w:bodyDiv w:val="1"/>
      <w:marLeft w:val="0"/>
      <w:marRight w:val="0"/>
      <w:marTop w:val="0"/>
      <w:marBottom w:val="0"/>
      <w:divBdr>
        <w:top w:val="none" w:sz="0" w:space="0" w:color="auto"/>
        <w:left w:val="none" w:sz="0" w:space="0" w:color="auto"/>
        <w:bottom w:val="none" w:sz="0" w:space="0" w:color="auto"/>
        <w:right w:val="none" w:sz="0" w:space="0" w:color="auto"/>
      </w:divBdr>
    </w:div>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20058157">
      <w:bodyDiv w:val="1"/>
      <w:marLeft w:val="0"/>
      <w:marRight w:val="0"/>
      <w:marTop w:val="0"/>
      <w:marBottom w:val="0"/>
      <w:divBdr>
        <w:top w:val="none" w:sz="0" w:space="0" w:color="auto"/>
        <w:left w:val="none" w:sz="0" w:space="0" w:color="auto"/>
        <w:bottom w:val="none" w:sz="0" w:space="0" w:color="auto"/>
        <w:right w:val="none" w:sz="0" w:space="0" w:color="auto"/>
      </w:divBdr>
      <w:divsChild>
        <w:div w:id="130558969">
          <w:marLeft w:val="274"/>
          <w:marRight w:val="0"/>
          <w:marTop w:val="96"/>
          <w:marBottom w:val="0"/>
          <w:divBdr>
            <w:top w:val="none" w:sz="0" w:space="0" w:color="auto"/>
            <w:left w:val="none" w:sz="0" w:space="0" w:color="auto"/>
            <w:bottom w:val="none" w:sz="0" w:space="0" w:color="auto"/>
            <w:right w:val="none" w:sz="0" w:space="0" w:color="auto"/>
          </w:divBdr>
        </w:div>
      </w:divsChild>
    </w:div>
    <w:div w:id="46342537">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89130550">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35296987">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00479441">
      <w:bodyDiv w:val="1"/>
      <w:marLeft w:val="0"/>
      <w:marRight w:val="0"/>
      <w:marTop w:val="0"/>
      <w:marBottom w:val="0"/>
      <w:divBdr>
        <w:top w:val="none" w:sz="0" w:space="0" w:color="auto"/>
        <w:left w:val="none" w:sz="0" w:space="0" w:color="auto"/>
        <w:bottom w:val="none" w:sz="0" w:space="0" w:color="auto"/>
        <w:right w:val="none" w:sz="0" w:space="0" w:color="auto"/>
      </w:divBdr>
    </w:div>
    <w:div w:id="218565258">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702829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68259854">
      <w:bodyDiv w:val="1"/>
      <w:marLeft w:val="0"/>
      <w:marRight w:val="0"/>
      <w:marTop w:val="0"/>
      <w:marBottom w:val="0"/>
      <w:divBdr>
        <w:top w:val="none" w:sz="0" w:space="0" w:color="auto"/>
        <w:left w:val="none" w:sz="0" w:space="0" w:color="auto"/>
        <w:bottom w:val="none" w:sz="0" w:space="0" w:color="auto"/>
        <w:right w:val="none" w:sz="0" w:space="0" w:color="auto"/>
      </w:divBdr>
    </w:div>
    <w:div w:id="380711482">
      <w:bodyDiv w:val="1"/>
      <w:marLeft w:val="0"/>
      <w:marRight w:val="0"/>
      <w:marTop w:val="0"/>
      <w:marBottom w:val="0"/>
      <w:divBdr>
        <w:top w:val="none" w:sz="0" w:space="0" w:color="auto"/>
        <w:left w:val="none" w:sz="0" w:space="0" w:color="auto"/>
        <w:bottom w:val="none" w:sz="0" w:space="0" w:color="auto"/>
        <w:right w:val="none" w:sz="0" w:space="0" w:color="auto"/>
      </w:divBdr>
    </w:div>
    <w:div w:id="391775937">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395057207">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51829841">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8593233">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42908402">
      <w:bodyDiv w:val="1"/>
      <w:marLeft w:val="0"/>
      <w:marRight w:val="0"/>
      <w:marTop w:val="0"/>
      <w:marBottom w:val="0"/>
      <w:divBdr>
        <w:top w:val="none" w:sz="0" w:space="0" w:color="auto"/>
        <w:left w:val="none" w:sz="0" w:space="0" w:color="auto"/>
        <w:bottom w:val="none" w:sz="0" w:space="0" w:color="auto"/>
        <w:right w:val="none" w:sz="0" w:space="0" w:color="auto"/>
      </w:divBdr>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31179229">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62530205">
      <w:bodyDiv w:val="1"/>
      <w:marLeft w:val="0"/>
      <w:marRight w:val="0"/>
      <w:marTop w:val="0"/>
      <w:marBottom w:val="0"/>
      <w:divBdr>
        <w:top w:val="none" w:sz="0" w:space="0" w:color="auto"/>
        <w:left w:val="none" w:sz="0" w:space="0" w:color="auto"/>
        <w:bottom w:val="none" w:sz="0" w:space="0" w:color="auto"/>
        <w:right w:val="none" w:sz="0" w:space="0" w:color="auto"/>
      </w:divBdr>
    </w:div>
    <w:div w:id="776801556">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2646483">
      <w:bodyDiv w:val="1"/>
      <w:marLeft w:val="0"/>
      <w:marRight w:val="0"/>
      <w:marTop w:val="0"/>
      <w:marBottom w:val="0"/>
      <w:divBdr>
        <w:top w:val="none" w:sz="0" w:space="0" w:color="auto"/>
        <w:left w:val="none" w:sz="0" w:space="0" w:color="auto"/>
        <w:bottom w:val="none" w:sz="0" w:space="0" w:color="auto"/>
        <w:right w:val="none" w:sz="0" w:space="0" w:color="auto"/>
      </w:divBdr>
    </w:div>
    <w:div w:id="893539332">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312030595">
          <w:marLeft w:val="562"/>
          <w:marRight w:val="0"/>
          <w:marTop w:val="96"/>
          <w:marBottom w:val="0"/>
          <w:divBdr>
            <w:top w:val="none" w:sz="0" w:space="0" w:color="auto"/>
            <w:left w:val="none" w:sz="0" w:space="0" w:color="auto"/>
            <w:bottom w:val="none" w:sz="0" w:space="0" w:color="auto"/>
            <w:right w:val="none" w:sz="0" w:space="0" w:color="auto"/>
          </w:divBdr>
        </w:div>
        <w:div w:id="250819868">
          <w:marLeft w:val="994"/>
          <w:marRight w:val="0"/>
          <w:marTop w:val="8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54826635">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999965661">
      <w:bodyDiv w:val="1"/>
      <w:marLeft w:val="0"/>
      <w:marRight w:val="0"/>
      <w:marTop w:val="0"/>
      <w:marBottom w:val="0"/>
      <w:divBdr>
        <w:top w:val="none" w:sz="0" w:space="0" w:color="auto"/>
        <w:left w:val="none" w:sz="0" w:space="0" w:color="auto"/>
        <w:bottom w:val="none" w:sz="0" w:space="0" w:color="auto"/>
        <w:right w:val="none" w:sz="0" w:space="0" w:color="auto"/>
      </w:divBdr>
    </w:div>
    <w:div w:id="1013917923">
      <w:bodyDiv w:val="1"/>
      <w:marLeft w:val="0"/>
      <w:marRight w:val="0"/>
      <w:marTop w:val="0"/>
      <w:marBottom w:val="0"/>
      <w:divBdr>
        <w:top w:val="none" w:sz="0" w:space="0" w:color="auto"/>
        <w:left w:val="none" w:sz="0" w:space="0" w:color="auto"/>
        <w:bottom w:val="none" w:sz="0" w:space="0" w:color="auto"/>
        <w:right w:val="none" w:sz="0" w:space="0" w:color="auto"/>
      </w:divBdr>
    </w:div>
    <w:div w:id="1056783871">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04034504">
      <w:bodyDiv w:val="1"/>
      <w:marLeft w:val="0"/>
      <w:marRight w:val="0"/>
      <w:marTop w:val="0"/>
      <w:marBottom w:val="0"/>
      <w:divBdr>
        <w:top w:val="none" w:sz="0" w:space="0" w:color="auto"/>
        <w:left w:val="none" w:sz="0" w:space="0" w:color="auto"/>
        <w:bottom w:val="none" w:sz="0" w:space="0" w:color="auto"/>
        <w:right w:val="none" w:sz="0" w:space="0" w:color="auto"/>
      </w:divBdr>
    </w:div>
    <w:div w:id="1104107412">
      <w:bodyDiv w:val="1"/>
      <w:marLeft w:val="0"/>
      <w:marRight w:val="0"/>
      <w:marTop w:val="0"/>
      <w:marBottom w:val="0"/>
      <w:divBdr>
        <w:top w:val="none" w:sz="0" w:space="0" w:color="auto"/>
        <w:left w:val="none" w:sz="0" w:space="0" w:color="auto"/>
        <w:bottom w:val="none" w:sz="0" w:space="0" w:color="auto"/>
        <w:right w:val="none" w:sz="0" w:space="0" w:color="auto"/>
      </w:divBdr>
    </w:div>
    <w:div w:id="1108699204">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42387315">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218663023">
      <w:bodyDiv w:val="1"/>
      <w:marLeft w:val="0"/>
      <w:marRight w:val="0"/>
      <w:marTop w:val="0"/>
      <w:marBottom w:val="0"/>
      <w:divBdr>
        <w:top w:val="none" w:sz="0" w:space="0" w:color="auto"/>
        <w:left w:val="none" w:sz="0" w:space="0" w:color="auto"/>
        <w:bottom w:val="none" w:sz="0" w:space="0" w:color="auto"/>
        <w:right w:val="none" w:sz="0" w:space="0" w:color="auto"/>
      </w:divBdr>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292713128">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16974879">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19718396">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561942521">
      <w:bodyDiv w:val="1"/>
      <w:marLeft w:val="0"/>
      <w:marRight w:val="0"/>
      <w:marTop w:val="0"/>
      <w:marBottom w:val="0"/>
      <w:divBdr>
        <w:top w:val="none" w:sz="0" w:space="0" w:color="auto"/>
        <w:left w:val="none" w:sz="0" w:space="0" w:color="auto"/>
        <w:bottom w:val="none" w:sz="0" w:space="0" w:color="auto"/>
        <w:right w:val="none" w:sz="0" w:space="0" w:color="auto"/>
      </w:divBdr>
    </w:div>
    <w:div w:id="1589803698">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689452863">
      <w:bodyDiv w:val="1"/>
      <w:marLeft w:val="0"/>
      <w:marRight w:val="0"/>
      <w:marTop w:val="0"/>
      <w:marBottom w:val="0"/>
      <w:divBdr>
        <w:top w:val="none" w:sz="0" w:space="0" w:color="auto"/>
        <w:left w:val="none" w:sz="0" w:space="0" w:color="auto"/>
        <w:bottom w:val="none" w:sz="0" w:space="0" w:color="auto"/>
        <w:right w:val="none" w:sz="0" w:space="0" w:color="auto"/>
      </w:divBdr>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62412130">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882748630">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16356023">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5355741">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17920688">
      <w:bodyDiv w:val="1"/>
      <w:marLeft w:val="0"/>
      <w:marRight w:val="0"/>
      <w:marTop w:val="0"/>
      <w:marBottom w:val="0"/>
      <w:divBdr>
        <w:top w:val="none" w:sz="0" w:space="0" w:color="auto"/>
        <w:left w:val="none" w:sz="0" w:space="0" w:color="auto"/>
        <w:bottom w:val="none" w:sz="0" w:space="0" w:color="auto"/>
        <w:right w:val="none" w:sz="0" w:space="0" w:color="auto"/>
      </w:divBdr>
    </w:div>
    <w:div w:id="2031373188">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5082693">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07840563">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2109</Words>
  <Characters>12026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2023-05-15T08:31:00Z</dcterms:created>
  <dcterms:modified xsi:type="dcterms:W3CDTF">2023-05-15T08:31:00Z</dcterms:modified>
</cp:coreProperties>
</file>